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7DDC" w14:textId="62476653" w:rsidR="00DC6508" w:rsidRPr="000E4E1C" w:rsidRDefault="00C928F0" w:rsidP="00DC6508">
      <w:pPr>
        <w:pStyle w:val="Title"/>
        <w:rPr>
          <w:rFonts w:ascii="Avenir Next LT Pro" w:hAnsi="Avenir Next LT Pro"/>
          <w:b/>
          <w:bCs/>
          <w:color w:val="E97132" w:themeColor="accent2"/>
          <w:sz w:val="44"/>
          <w:szCs w:val="44"/>
        </w:rPr>
      </w:pPr>
      <w:r w:rsidRPr="000E4E1C">
        <w:rPr>
          <w:rFonts w:ascii="Avenir Next LT Pro" w:hAnsi="Avenir Next LT Pro"/>
          <w:b/>
          <w:bCs/>
          <w:color w:val="E97132" w:themeColor="accent2"/>
          <w:spacing w:val="-9"/>
          <w:sz w:val="44"/>
          <w:szCs w:val="44"/>
        </w:rPr>
        <w:t>Vault</w:t>
      </w:r>
      <w:r w:rsidRPr="000E4E1C">
        <w:rPr>
          <w:rFonts w:ascii="Avenir Next LT Pro" w:hAnsi="Avenir Next LT Pro"/>
          <w:b/>
          <w:bCs/>
          <w:color w:val="E97132" w:themeColor="accent2"/>
          <w:spacing w:val="-3"/>
          <w:sz w:val="44"/>
          <w:szCs w:val="44"/>
        </w:rPr>
        <w:t xml:space="preserve"> </w:t>
      </w:r>
      <w:r w:rsidRPr="000E4E1C">
        <w:rPr>
          <w:rFonts w:ascii="Avenir Next LT Pro" w:hAnsi="Avenir Next LT Pro"/>
          <w:b/>
          <w:bCs/>
          <w:color w:val="E97132" w:themeColor="accent2"/>
          <w:spacing w:val="-2"/>
          <w:sz w:val="44"/>
          <w:szCs w:val="44"/>
        </w:rPr>
        <w:t>Professional</w:t>
      </w:r>
      <w:r w:rsidRPr="000E4E1C">
        <w:rPr>
          <w:rFonts w:ascii="Avenir Next LT Pro" w:hAnsi="Avenir Next LT Pro"/>
          <w:b/>
          <w:bCs/>
          <w:color w:val="E97132" w:themeColor="accent2"/>
          <w:sz w:val="44"/>
          <w:szCs w:val="44"/>
        </w:rPr>
        <w:t xml:space="preserve"> Engineering</w:t>
      </w:r>
      <w:r w:rsidRPr="000E4E1C">
        <w:rPr>
          <w:rFonts w:ascii="Avenir Next LT Pro" w:hAnsi="Avenir Next LT Pro"/>
          <w:b/>
          <w:bCs/>
          <w:color w:val="E97132" w:themeColor="accent2"/>
          <w:spacing w:val="-12"/>
          <w:sz w:val="44"/>
          <w:szCs w:val="44"/>
        </w:rPr>
        <w:t xml:space="preserve"> </w:t>
      </w:r>
      <w:r w:rsidRPr="000E4E1C">
        <w:rPr>
          <w:rFonts w:ascii="Avenir Next LT Pro" w:hAnsi="Avenir Next LT Pro"/>
          <w:b/>
          <w:bCs/>
          <w:color w:val="E97132" w:themeColor="accent2"/>
          <w:sz w:val="44"/>
          <w:szCs w:val="44"/>
        </w:rPr>
        <w:t>Change</w:t>
      </w:r>
      <w:r w:rsidRPr="000E4E1C">
        <w:rPr>
          <w:rFonts w:ascii="Avenir Next LT Pro" w:hAnsi="Avenir Next LT Pro"/>
          <w:b/>
          <w:bCs/>
          <w:color w:val="E97132" w:themeColor="accent2"/>
          <w:spacing w:val="-15"/>
          <w:sz w:val="44"/>
          <w:szCs w:val="44"/>
        </w:rPr>
        <w:t xml:space="preserve"> </w:t>
      </w:r>
      <w:r w:rsidRPr="000E4E1C">
        <w:rPr>
          <w:rFonts w:ascii="Avenir Next LT Pro" w:hAnsi="Avenir Next LT Pro"/>
          <w:b/>
          <w:bCs/>
          <w:color w:val="E97132" w:themeColor="accent2"/>
          <w:sz w:val="44"/>
          <w:szCs w:val="44"/>
        </w:rPr>
        <w:t>Order</w:t>
      </w:r>
      <w:r w:rsidRPr="000E4E1C">
        <w:rPr>
          <w:rFonts w:ascii="Avenir Next LT Pro" w:hAnsi="Avenir Next LT Pro"/>
          <w:b/>
          <w:bCs/>
          <w:color w:val="E97132" w:themeColor="accent2"/>
          <w:spacing w:val="-15"/>
          <w:sz w:val="44"/>
          <w:szCs w:val="44"/>
        </w:rPr>
        <w:t xml:space="preserve"> </w:t>
      </w:r>
    </w:p>
    <w:p w14:paraId="2A36F7ED" w14:textId="77777777" w:rsidR="000B3848" w:rsidRPr="000E4E1C" w:rsidRDefault="00CF7511" w:rsidP="000B3848">
      <w:pPr>
        <w:rPr>
          <w:rFonts w:ascii="Avenir Next LT Pro" w:hAnsi="Avenir Next LT Pro"/>
          <w:color w:val="000000" w:themeColor="text1"/>
          <w:lang w:val="en-CA"/>
        </w:rPr>
      </w:pPr>
      <w:r>
        <w:rPr>
          <w:rFonts w:ascii="Avenir Next LT Pro" w:hAnsi="Avenir Next LT Pro"/>
          <w:color w:val="000000" w:themeColor="text1"/>
          <w:lang w:val="en-CA"/>
        </w:rPr>
        <w:pict w14:anchorId="280B7A73">
          <v:rect id="_x0000_i1025" style="width:468pt;height:1.2pt" o:hralign="center" o:hrstd="t" o:hr="t" fillcolor="#a0a0a0" stroked="f"/>
        </w:pict>
      </w:r>
    </w:p>
    <w:p w14:paraId="3AC076F5" w14:textId="77777777" w:rsidR="00DB56AA" w:rsidRPr="000E4E1C" w:rsidRDefault="00DB56AA" w:rsidP="00DB56AA">
      <w:pPr>
        <w:rPr>
          <w:rFonts w:ascii="Avenir Next LT Pro" w:hAnsi="Avenir Next LT Pro"/>
          <w:b/>
          <w:bCs/>
          <w:lang w:val="en-CA"/>
        </w:rPr>
      </w:pPr>
      <w:r w:rsidRPr="000E4E1C">
        <w:rPr>
          <w:rFonts w:ascii="Avenir Next LT Pro" w:hAnsi="Avenir Next LT Pro"/>
          <w:b/>
          <w:bCs/>
          <w:noProof/>
          <w:sz w:val="44"/>
          <w:szCs w:val="44"/>
          <w:lang w:val="en-CA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4A05EBD" wp14:editId="175F21F3">
            <wp:simplePos x="0" y="0"/>
            <wp:positionH relativeFrom="leftMargin">
              <wp:posOffset>2690495</wp:posOffset>
            </wp:positionH>
            <wp:positionV relativeFrom="paragraph">
              <wp:posOffset>1270</wp:posOffset>
            </wp:positionV>
            <wp:extent cx="209550" cy="209550"/>
            <wp:effectExtent l="0" t="0" r="0" b="0"/>
            <wp:wrapNone/>
            <wp:docPr id="1658093955" name="Graphic 3" descr="Magnifying glas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093955" name="Graphic 3" descr="Magnifying glass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E1C">
        <w:rPr>
          <w:rFonts w:ascii="Avenir Next LT Pro" w:hAnsi="Avenir Next LT Pro"/>
          <w:b/>
          <w:bCs/>
          <w:lang w:val="en-CA"/>
        </w:rPr>
        <w:t xml:space="preserve">      OVERVIEW VALUE</w:t>
      </w:r>
    </w:p>
    <w:p w14:paraId="3CF0B08A" w14:textId="6A041AB5" w:rsidR="000B3848" w:rsidRPr="000E4E1C" w:rsidRDefault="002B1943" w:rsidP="000B3848">
      <w:pPr>
        <w:rPr>
          <w:rFonts w:ascii="Avenir Next LT Pro" w:hAnsi="Avenir Next LT Pro"/>
          <w:lang w:val="en-CA"/>
        </w:rPr>
      </w:pPr>
      <w:r w:rsidRPr="000E4E1C">
        <w:rPr>
          <w:rFonts w:ascii="Avenir Next LT Pro" w:hAnsi="Avenir Next LT Pro"/>
          <w:b/>
          <w:bCs/>
          <w:noProof/>
          <w:lang w:val="en-CA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506992A" wp14:editId="176ECA9F">
            <wp:simplePos x="0" y="0"/>
            <wp:positionH relativeFrom="margin">
              <wp:posOffset>-23812</wp:posOffset>
            </wp:positionH>
            <wp:positionV relativeFrom="paragraph">
              <wp:posOffset>1636712</wp:posOffset>
            </wp:positionV>
            <wp:extent cx="252095" cy="252095"/>
            <wp:effectExtent l="0" t="0" r="0" b="0"/>
            <wp:wrapNone/>
            <wp:docPr id="498730597" name="Graphic 4" descr="Ser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30597" name="Graphic 498730597" descr="Server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493" w:rsidRPr="000E4E1C">
        <w:rPr>
          <w:rFonts w:ascii="Avenir Next LT Pro" w:hAnsi="Avenir Next LT Pro"/>
        </w:rPr>
        <w:t>E</w:t>
      </w:r>
      <w:r w:rsidR="00783493" w:rsidRPr="000E4E1C">
        <w:rPr>
          <w:rFonts w:ascii="Arial" w:hAnsi="Arial" w:cs="Arial"/>
        </w:rPr>
        <w:t>ﬃ</w:t>
      </w:r>
      <w:r w:rsidR="00783493" w:rsidRPr="000E4E1C">
        <w:rPr>
          <w:rFonts w:ascii="Avenir Next LT Pro" w:hAnsi="Avenir Next LT Pro"/>
        </w:rPr>
        <w:t xml:space="preserve">cient and accurate </w:t>
      </w:r>
      <w:proofErr w:type="gramStart"/>
      <w:r w:rsidR="00783493" w:rsidRPr="000E4E1C">
        <w:rPr>
          <w:rFonts w:ascii="Avenir Next LT Pro" w:hAnsi="Avenir Next LT Pro"/>
        </w:rPr>
        <w:t>change management</w:t>
      </w:r>
      <w:proofErr w:type="gramEnd"/>
      <w:r w:rsidR="00783493" w:rsidRPr="000E4E1C">
        <w:rPr>
          <w:rFonts w:ascii="Avenir Next LT Pro" w:hAnsi="Avenir Next LT Pro"/>
        </w:rPr>
        <w:t xml:space="preserve"> </w:t>
      </w:r>
      <w:proofErr w:type="gramStart"/>
      <w:r w:rsidR="00783493" w:rsidRPr="000E4E1C">
        <w:rPr>
          <w:rFonts w:ascii="Avenir Next LT Pro" w:hAnsi="Avenir Next LT Pro"/>
        </w:rPr>
        <w:t>is</w:t>
      </w:r>
      <w:proofErr w:type="gramEnd"/>
      <w:r w:rsidR="00783493" w:rsidRPr="000E4E1C">
        <w:rPr>
          <w:rFonts w:ascii="Avenir Next LT Pro" w:hAnsi="Avenir Next LT Pro"/>
        </w:rPr>
        <w:t xml:space="preserve"> crucial for the success of engineering projects. Many companies struggle with errors, delays, and miscommunications due to inadequate change order processes. Autodesk Vault's Engineering Change Order (ECO) capabilities offer a comprehensive solution to these challenges, revolutionizing</w:t>
      </w:r>
      <w:r w:rsidR="00783493" w:rsidRPr="000E4E1C">
        <w:rPr>
          <w:rFonts w:ascii="Avenir Next LT Pro" w:hAnsi="Avenir Next LT Pro"/>
          <w:spacing w:val="-18"/>
        </w:rPr>
        <w:t xml:space="preserve"> </w:t>
      </w:r>
      <w:r w:rsidR="00783493" w:rsidRPr="000E4E1C">
        <w:rPr>
          <w:rFonts w:ascii="Avenir Next LT Pro" w:hAnsi="Avenir Next LT Pro"/>
        </w:rPr>
        <w:t>the</w:t>
      </w:r>
      <w:r w:rsidR="00783493" w:rsidRPr="000E4E1C">
        <w:rPr>
          <w:rFonts w:ascii="Avenir Next LT Pro" w:hAnsi="Avenir Next LT Pro"/>
          <w:spacing w:val="-18"/>
        </w:rPr>
        <w:t xml:space="preserve"> </w:t>
      </w:r>
      <w:r w:rsidR="00783493" w:rsidRPr="000E4E1C">
        <w:rPr>
          <w:rFonts w:ascii="Avenir Next LT Pro" w:hAnsi="Avenir Next LT Pro"/>
        </w:rPr>
        <w:t>way</w:t>
      </w:r>
      <w:r w:rsidR="00783493" w:rsidRPr="000E4E1C">
        <w:rPr>
          <w:rFonts w:ascii="Avenir Next LT Pro" w:hAnsi="Avenir Next LT Pro"/>
          <w:spacing w:val="-26"/>
        </w:rPr>
        <w:t xml:space="preserve"> </w:t>
      </w:r>
      <w:r w:rsidR="00783493" w:rsidRPr="000E4E1C">
        <w:rPr>
          <w:rFonts w:ascii="Avenir Next LT Pro" w:hAnsi="Avenir Next LT Pro"/>
        </w:rPr>
        <w:t>your</w:t>
      </w:r>
      <w:r w:rsidR="00783493" w:rsidRPr="000E4E1C">
        <w:rPr>
          <w:rFonts w:ascii="Avenir Next LT Pro" w:hAnsi="Avenir Next LT Pro"/>
          <w:spacing w:val="-17"/>
        </w:rPr>
        <w:t xml:space="preserve"> </w:t>
      </w:r>
      <w:r w:rsidR="00783493" w:rsidRPr="000E4E1C">
        <w:rPr>
          <w:rFonts w:ascii="Avenir Next LT Pro" w:hAnsi="Avenir Next LT Pro"/>
        </w:rPr>
        <w:t>team</w:t>
      </w:r>
      <w:r w:rsidR="00783493" w:rsidRPr="000E4E1C">
        <w:rPr>
          <w:rFonts w:ascii="Avenir Next LT Pro" w:hAnsi="Avenir Next LT Pro"/>
          <w:spacing w:val="-17"/>
        </w:rPr>
        <w:t xml:space="preserve"> </w:t>
      </w:r>
      <w:r w:rsidR="00783493" w:rsidRPr="000E4E1C">
        <w:rPr>
          <w:rFonts w:ascii="Avenir Next LT Pro" w:hAnsi="Avenir Next LT Pro"/>
        </w:rPr>
        <w:t>handles</w:t>
      </w:r>
      <w:r w:rsidR="00783493" w:rsidRPr="000E4E1C">
        <w:rPr>
          <w:rFonts w:ascii="Avenir Next LT Pro" w:hAnsi="Avenir Next LT Pro"/>
          <w:spacing w:val="-17"/>
        </w:rPr>
        <w:t xml:space="preserve"> </w:t>
      </w:r>
      <w:r w:rsidR="00783493" w:rsidRPr="000E4E1C">
        <w:rPr>
          <w:rFonts w:ascii="Avenir Next LT Pro" w:hAnsi="Avenir Next LT Pro"/>
        </w:rPr>
        <w:t>changes and ensuring that</w:t>
      </w:r>
      <w:r w:rsidR="00783493" w:rsidRPr="000E4E1C">
        <w:rPr>
          <w:rFonts w:ascii="Avenir Next LT Pro" w:hAnsi="Avenir Next LT Pro"/>
          <w:spacing w:val="-1"/>
        </w:rPr>
        <w:t xml:space="preserve"> </w:t>
      </w:r>
      <w:r w:rsidR="00783493" w:rsidRPr="000E4E1C">
        <w:rPr>
          <w:rFonts w:ascii="Avenir Next LT Pro" w:hAnsi="Avenir Next LT Pro"/>
        </w:rPr>
        <w:t>your projects stay on track and within budget</w:t>
      </w:r>
      <w:r w:rsidR="00CF7511">
        <w:rPr>
          <w:rFonts w:ascii="Avenir Next LT Pro" w:hAnsi="Avenir Next LT Pro"/>
          <w:lang w:val="en-CA"/>
        </w:rPr>
        <w:pict w14:anchorId="5B654513">
          <v:rect id="_x0000_i1026" style="width:468pt;height:1.2pt" o:hralign="center" o:hrstd="t" o:hr="t" fillcolor="#a0a0a0" stroked="f"/>
        </w:pict>
      </w:r>
    </w:p>
    <w:p w14:paraId="3017474D" w14:textId="3261B907" w:rsidR="0014555F" w:rsidRPr="000E4E1C" w:rsidRDefault="00AB6AF4" w:rsidP="00C928F0">
      <w:pPr>
        <w:spacing w:after="0"/>
        <w:rPr>
          <w:rFonts w:ascii="Avenir Next LT Pro" w:hAnsi="Avenir Next LT Pro"/>
          <w:b/>
          <w:bCs/>
          <w:lang w:val="en-CA"/>
        </w:rPr>
      </w:pPr>
      <w:r w:rsidRPr="000E4E1C">
        <w:rPr>
          <w:rFonts w:ascii="Avenir Next LT Pro" w:hAnsi="Avenir Next LT Pro"/>
          <w:b/>
          <w:bCs/>
          <w:lang w:val="en-CA"/>
        </w:rPr>
        <w:t xml:space="preserve">       SERVICES &amp; DELIVERABLES</w:t>
      </w:r>
    </w:p>
    <w:p w14:paraId="2A5EE414" w14:textId="77777777" w:rsidR="00C928F0" w:rsidRPr="000E4E1C" w:rsidRDefault="00C928F0" w:rsidP="00C928F0">
      <w:pPr>
        <w:spacing w:after="0"/>
        <w:rPr>
          <w:rFonts w:ascii="Avenir Next LT Pro" w:hAnsi="Avenir Next LT Pro"/>
          <w:b/>
          <w:bCs/>
          <w:lang w:val="en-CA"/>
        </w:rPr>
      </w:pPr>
    </w:p>
    <w:p w14:paraId="15B9818B" w14:textId="77777777" w:rsidR="00285549" w:rsidRPr="000E4E1C" w:rsidRDefault="00285549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101" w:after="0" w:line="240" w:lineRule="auto"/>
        <w:ind w:left="887"/>
        <w:contextualSpacing w:val="0"/>
        <w:rPr>
          <w:rFonts w:ascii="Avenir Next LT Pro" w:hAnsi="Avenir Next LT Pro"/>
        </w:rPr>
      </w:pPr>
      <w:r w:rsidRPr="000E4E1C">
        <w:rPr>
          <w:rFonts w:ascii="Avenir Next LT Pro" w:hAnsi="Avenir Next LT Pro"/>
        </w:rPr>
        <w:t>Session</w:t>
      </w:r>
      <w:r w:rsidRPr="000E4E1C">
        <w:rPr>
          <w:rFonts w:ascii="Avenir Next LT Pro" w:hAnsi="Avenir Next LT Pro"/>
          <w:spacing w:val="-14"/>
        </w:rPr>
        <w:t xml:space="preserve"> </w:t>
      </w:r>
      <w:r w:rsidRPr="000E4E1C">
        <w:rPr>
          <w:rFonts w:ascii="Avenir Next LT Pro" w:hAnsi="Avenir Next LT Pro"/>
        </w:rPr>
        <w:t>on</w:t>
      </w:r>
      <w:r w:rsidRPr="000E4E1C">
        <w:rPr>
          <w:rFonts w:ascii="Avenir Next LT Pro" w:hAnsi="Avenir Next LT Pro"/>
          <w:spacing w:val="-20"/>
        </w:rPr>
        <w:t xml:space="preserve"> </w:t>
      </w:r>
      <w:r w:rsidRPr="000E4E1C">
        <w:rPr>
          <w:rFonts w:ascii="Avenir Next LT Pro" w:hAnsi="Avenir Next LT Pro"/>
        </w:rPr>
        <w:t>Vault</w:t>
      </w:r>
      <w:r w:rsidRPr="000E4E1C">
        <w:rPr>
          <w:rFonts w:ascii="Avenir Next LT Pro" w:hAnsi="Avenir Next LT Pro"/>
          <w:spacing w:val="-10"/>
        </w:rPr>
        <w:t xml:space="preserve"> </w:t>
      </w:r>
      <w:r w:rsidRPr="000E4E1C">
        <w:rPr>
          <w:rFonts w:ascii="Avenir Next LT Pro" w:hAnsi="Avenir Next LT Pro"/>
        </w:rPr>
        <w:t>Change</w:t>
      </w:r>
      <w:r w:rsidRPr="000E4E1C">
        <w:rPr>
          <w:rFonts w:ascii="Avenir Next LT Pro" w:hAnsi="Avenir Next LT Pro"/>
          <w:spacing w:val="-12"/>
        </w:rPr>
        <w:t xml:space="preserve"> </w:t>
      </w:r>
      <w:r w:rsidRPr="000E4E1C">
        <w:rPr>
          <w:rFonts w:ascii="Avenir Next LT Pro" w:hAnsi="Avenir Next LT Pro"/>
          <w:spacing w:val="-4"/>
        </w:rPr>
        <w:t>Order</w:t>
      </w:r>
    </w:p>
    <w:p w14:paraId="08AB73E3" w14:textId="77777777" w:rsidR="00285549" w:rsidRPr="000E4E1C" w:rsidRDefault="00285549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21" w:after="0" w:line="240" w:lineRule="auto"/>
        <w:ind w:left="887"/>
        <w:contextualSpacing w:val="0"/>
        <w:rPr>
          <w:rFonts w:ascii="Avenir Next LT Pro" w:hAnsi="Avenir Next LT Pro"/>
        </w:rPr>
      </w:pPr>
      <w:r w:rsidRPr="000E4E1C">
        <w:rPr>
          <w:rFonts w:ascii="Avenir Next LT Pro" w:hAnsi="Avenir Next LT Pro"/>
        </w:rPr>
        <w:t>Change</w:t>
      </w:r>
      <w:r w:rsidRPr="000E4E1C">
        <w:rPr>
          <w:rFonts w:ascii="Avenir Next LT Pro" w:hAnsi="Avenir Next LT Pro"/>
          <w:spacing w:val="-8"/>
        </w:rPr>
        <w:t xml:space="preserve"> </w:t>
      </w:r>
      <w:r w:rsidRPr="000E4E1C">
        <w:rPr>
          <w:rFonts w:ascii="Avenir Next LT Pro" w:hAnsi="Avenir Next LT Pro"/>
        </w:rPr>
        <w:t>Order</w:t>
      </w:r>
      <w:r w:rsidRPr="000E4E1C">
        <w:rPr>
          <w:rFonts w:ascii="Avenir Next LT Pro" w:hAnsi="Avenir Next LT Pro"/>
          <w:spacing w:val="-14"/>
        </w:rPr>
        <w:t xml:space="preserve"> </w:t>
      </w:r>
      <w:r w:rsidRPr="000E4E1C">
        <w:rPr>
          <w:rFonts w:ascii="Avenir Next LT Pro" w:hAnsi="Avenir Next LT Pro"/>
          <w:spacing w:val="-2"/>
        </w:rPr>
        <w:t>Configuration</w:t>
      </w:r>
    </w:p>
    <w:p w14:paraId="34897C65" w14:textId="77777777" w:rsidR="00285549" w:rsidRPr="000E4E1C" w:rsidRDefault="00285549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19" w:after="0" w:line="240" w:lineRule="auto"/>
        <w:ind w:left="887"/>
        <w:contextualSpacing w:val="0"/>
        <w:rPr>
          <w:rFonts w:ascii="Avenir Next LT Pro" w:hAnsi="Avenir Next LT Pro"/>
        </w:rPr>
      </w:pPr>
      <w:r w:rsidRPr="000E4E1C">
        <w:rPr>
          <w:rFonts w:ascii="Avenir Next LT Pro" w:hAnsi="Avenir Next LT Pro"/>
        </w:rPr>
        <w:t>Property</w:t>
      </w:r>
      <w:r w:rsidRPr="000E4E1C">
        <w:rPr>
          <w:rFonts w:ascii="Avenir Next LT Pro" w:hAnsi="Avenir Next LT Pro"/>
          <w:spacing w:val="-5"/>
        </w:rPr>
        <w:t xml:space="preserve"> </w:t>
      </w:r>
      <w:r w:rsidRPr="000E4E1C">
        <w:rPr>
          <w:rFonts w:ascii="Avenir Next LT Pro" w:hAnsi="Avenir Next LT Pro"/>
        </w:rPr>
        <w:t>Mapping for</w:t>
      </w:r>
      <w:r w:rsidRPr="000E4E1C">
        <w:rPr>
          <w:rFonts w:ascii="Avenir Next LT Pro" w:hAnsi="Avenir Next LT Pro"/>
          <w:spacing w:val="-4"/>
        </w:rPr>
        <w:t xml:space="preserve"> ECO’s</w:t>
      </w:r>
    </w:p>
    <w:p w14:paraId="1975F99F" w14:textId="77777777" w:rsidR="00285549" w:rsidRPr="000E4E1C" w:rsidRDefault="00285549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21" w:after="0" w:line="240" w:lineRule="auto"/>
        <w:ind w:left="887"/>
        <w:contextualSpacing w:val="0"/>
        <w:rPr>
          <w:rFonts w:ascii="Avenir Next LT Pro" w:hAnsi="Avenir Next LT Pro"/>
        </w:rPr>
      </w:pPr>
      <w:r w:rsidRPr="000E4E1C">
        <w:rPr>
          <w:rFonts w:ascii="Avenir Next LT Pro" w:hAnsi="Avenir Next LT Pro"/>
        </w:rPr>
        <w:t>Numbering</w:t>
      </w:r>
      <w:r w:rsidRPr="000E4E1C">
        <w:rPr>
          <w:rFonts w:ascii="Avenir Next LT Pro" w:hAnsi="Avenir Next LT Pro"/>
          <w:spacing w:val="-11"/>
        </w:rPr>
        <w:t xml:space="preserve"> </w:t>
      </w:r>
      <w:r w:rsidRPr="000E4E1C">
        <w:rPr>
          <w:rFonts w:ascii="Avenir Next LT Pro" w:hAnsi="Avenir Next LT Pro"/>
        </w:rPr>
        <w:t>Scheme</w:t>
      </w:r>
      <w:r w:rsidRPr="000E4E1C">
        <w:rPr>
          <w:rFonts w:ascii="Avenir Next LT Pro" w:hAnsi="Avenir Next LT Pro"/>
          <w:spacing w:val="-13"/>
        </w:rPr>
        <w:t xml:space="preserve"> </w:t>
      </w:r>
      <w:r w:rsidRPr="000E4E1C">
        <w:rPr>
          <w:rFonts w:ascii="Avenir Next LT Pro" w:hAnsi="Avenir Next LT Pro"/>
        </w:rPr>
        <w:t>for</w:t>
      </w:r>
      <w:r w:rsidRPr="000E4E1C">
        <w:rPr>
          <w:rFonts w:ascii="Avenir Next LT Pro" w:hAnsi="Avenir Next LT Pro"/>
          <w:spacing w:val="-15"/>
        </w:rPr>
        <w:t xml:space="preserve"> </w:t>
      </w:r>
      <w:r w:rsidRPr="000E4E1C">
        <w:rPr>
          <w:rFonts w:ascii="Avenir Next LT Pro" w:hAnsi="Avenir Next LT Pro"/>
          <w:spacing w:val="-4"/>
        </w:rPr>
        <w:t>ECO’s</w:t>
      </w:r>
    </w:p>
    <w:p w14:paraId="5DF614D0" w14:textId="77777777" w:rsidR="00285549" w:rsidRPr="000E4E1C" w:rsidRDefault="00285549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18" w:after="0" w:line="240" w:lineRule="auto"/>
        <w:ind w:left="887"/>
        <w:contextualSpacing w:val="0"/>
        <w:rPr>
          <w:rFonts w:ascii="Avenir Next LT Pro" w:hAnsi="Avenir Next LT Pro"/>
        </w:rPr>
      </w:pPr>
      <w:r w:rsidRPr="000E4E1C">
        <w:rPr>
          <w:rFonts w:ascii="Avenir Next LT Pro" w:hAnsi="Avenir Next LT Pro"/>
        </w:rPr>
        <w:t>Routing</w:t>
      </w:r>
      <w:r w:rsidRPr="000E4E1C">
        <w:rPr>
          <w:rFonts w:ascii="Avenir Next LT Pro" w:hAnsi="Avenir Next LT Pro"/>
          <w:spacing w:val="-14"/>
        </w:rPr>
        <w:t xml:space="preserve"> </w:t>
      </w:r>
      <w:r w:rsidRPr="000E4E1C">
        <w:rPr>
          <w:rFonts w:ascii="Avenir Next LT Pro" w:hAnsi="Avenir Next LT Pro"/>
          <w:spacing w:val="-2"/>
        </w:rPr>
        <w:t>Configuration</w:t>
      </w:r>
    </w:p>
    <w:p w14:paraId="4489576A" w14:textId="77777777" w:rsidR="00285549" w:rsidRPr="000E4E1C" w:rsidRDefault="00285549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19" w:after="0" w:line="240" w:lineRule="auto"/>
        <w:ind w:left="887"/>
        <w:contextualSpacing w:val="0"/>
        <w:rPr>
          <w:rFonts w:ascii="Avenir Next LT Pro" w:hAnsi="Avenir Next LT Pro"/>
        </w:rPr>
      </w:pPr>
      <w:r w:rsidRPr="000E4E1C">
        <w:rPr>
          <w:rFonts w:ascii="Avenir Next LT Pro" w:hAnsi="Avenir Next LT Pro"/>
        </w:rPr>
        <w:t>User</w:t>
      </w:r>
      <w:r w:rsidRPr="000E4E1C">
        <w:rPr>
          <w:rFonts w:ascii="Avenir Next LT Pro" w:hAnsi="Avenir Next LT Pro"/>
          <w:spacing w:val="-16"/>
        </w:rPr>
        <w:t xml:space="preserve"> </w:t>
      </w:r>
      <w:r w:rsidRPr="000E4E1C">
        <w:rPr>
          <w:rFonts w:ascii="Avenir Next LT Pro" w:hAnsi="Avenir Next LT Pro"/>
        </w:rPr>
        <w:t>Roles</w:t>
      </w:r>
      <w:r w:rsidRPr="000E4E1C">
        <w:rPr>
          <w:rFonts w:ascii="Avenir Next LT Pro" w:hAnsi="Avenir Next LT Pro"/>
          <w:spacing w:val="-14"/>
        </w:rPr>
        <w:t xml:space="preserve"> </w:t>
      </w:r>
      <w:r w:rsidRPr="000E4E1C">
        <w:rPr>
          <w:rFonts w:ascii="Avenir Next LT Pro" w:hAnsi="Avenir Next LT Pro"/>
          <w:spacing w:val="-2"/>
        </w:rPr>
        <w:t>mapping</w:t>
      </w:r>
    </w:p>
    <w:p w14:paraId="63EB4DE7" w14:textId="77777777" w:rsidR="00285549" w:rsidRPr="002732F2" w:rsidRDefault="00285549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21" w:after="0" w:line="240" w:lineRule="auto"/>
        <w:ind w:left="887"/>
        <w:contextualSpacing w:val="0"/>
        <w:rPr>
          <w:rFonts w:ascii="Avenir Next LT Pro" w:hAnsi="Avenir Next LT Pro"/>
        </w:rPr>
      </w:pPr>
      <w:r w:rsidRPr="000E4E1C">
        <w:rPr>
          <w:rFonts w:ascii="Avenir Next LT Pro" w:hAnsi="Avenir Next LT Pro"/>
          <w:spacing w:val="-2"/>
        </w:rPr>
        <w:t>Email</w:t>
      </w:r>
      <w:r w:rsidRPr="000E4E1C">
        <w:rPr>
          <w:rFonts w:ascii="Avenir Next LT Pro" w:hAnsi="Avenir Next LT Pro"/>
          <w:spacing w:val="-11"/>
        </w:rPr>
        <w:t xml:space="preserve"> </w:t>
      </w:r>
      <w:r w:rsidRPr="000E4E1C">
        <w:rPr>
          <w:rFonts w:ascii="Avenir Next LT Pro" w:hAnsi="Avenir Next LT Pro"/>
          <w:spacing w:val="-2"/>
        </w:rPr>
        <w:t>Notifications</w:t>
      </w:r>
    </w:p>
    <w:p w14:paraId="0A2BA6B6" w14:textId="16B739CD" w:rsidR="002732F2" w:rsidRPr="002732F2" w:rsidRDefault="00CF7511" w:rsidP="002732F2">
      <w:pPr>
        <w:widowControl w:val="0"/>
        <w:tabs>
          <w:tab w:val="left" w:pos="887"/>
        </w:tabs>
        <w:autoSpaceDE w:val="0"/>
        <w:autoSpaceDN w:val="0"/>
        <w:spacing w:before="21" w:after="0" w:line="240" w:lineRule="auto"/>
        <w:rPr>
          <w:rFonts w:ascii="Avenir Next LT Pro" w:hAnsi="Avenir Next LT Pro"/>
        </w:rPr>
      </w:pPr>
      <w:r>
        <w:rPr>
          <w:rFonts w:ascii="Avenir Next LT Pro" w:hAnsi="Avenir Next LT Pro"/>
          <w:lang w:val="en-CA"/>
        </w:rPr>
        <w:pict w14:anchorId="3C060E22">
          <v:rect id="_x0000_i1027" style="width:468pt;height:1.2pt" o:hralign="center" o:hrstd="t" o:hr="t" fillcolor="#a0a0a0" stroked="f"/>
        </w:pict>
      </w:r>
    </w:p>
    <w:p w14:paraId="66E1577A" w14:textId="27E6EC88" w:rsidR="000E4E1C" w:rsidRPr="000E4E1C" w:rsidRDefault="00125812" w:rsidP="000E4E1C">
      <w:pPr>
        <w:pStyle w:val="ListParagraph"/>
        <w:widowControl w:val="0"/>
        <w:tabs>
          <w:tab w:val="left" w:pos="887"/>
        </w:tabs>
        <w:autoSpaceDE w:val="0"/>
        <w:autoSpaceDN w:val="0"/>
        <w:spacing w:before="21" w:after="0" w:line="240" w:lineRule="auto"/>
        <w:ind w:left="887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  <w:b/>
          <w:bCs/>
          <w:noProof/>
          <w:lang w:val="en-CA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6E7A0A4D" wp14:editId="557165C9">
            <wp:simplePos x="0" y="0"/>
            <wp:positionH relativeFrom="margin">
              <wp:posOffset>-47625</wp:posOffset>
            </wp:positionH>
            <wp:positionV relativeFrom="paragraph">
              <wp:posOffset>127635</wp:posOffset>
            </wp:positionV>
            <wp:extent cx="319087" cy="319087"/>
            <wp:effectExtent l="0" t="0" r="0" b="5080"/>
            <wp:wrapNone/>
            <wp:docPr id="2086764178" name="Graphic 2" descr="Circular flowcha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764178" name="Graphic 2086764178" descr="Circular flowchart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19087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A374E8" w14:textId="2917DA5B" w:rsidR="00125812" w:rsidRPr="000E4E1C" w:rsidRDefault="00125812" w:rsidP="000B3848">
      <w:pPr>
        <w:rPr>
          <w:rFonts w:ascii="Avenir Next LT Pro" w:hAnsi="Avenir Next LT Pro"/>
          <w:b/>
          <w:bCs/>
          <w:lang w:val="en-CA"/>
        </w:rPr>
      </w:pPr>
      <w:r>
        <w:rPr>
          <w:rFonts w:ascii="Avenir Next LT Pro" w:hAnsi="Avenir Next LT Pro"/>
          <w:b/>
          <w:bCs/>
          <w:lang w:val="en-CA"/>
        </w:rPr>
        <w:t xml:space="preserve">         </w:t>
      </w:r>
      <w:r w:rsidR="00FE7EFA" w:rsidRPr="00FE7EFA">
        <w:rPr>
          <w:rFonts w:ascii="Avenir Next LT Pro" w:hAnsi="Avenir Next LT Pro"/>
          <w:b/>
          <w:bCs/>
          <w:lang w:val="en-CA"/>
        </w:rPr>
        <w:t>IMPLEMENTATION ROADMAP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126"/>
        <w:gridCol w:w="5014"/>
      </w:tblGrid>
      <w:tr w:rsidR="009A3F92" w:rsidRPr="000E4E1C" w14:paraId="7D56F893" w14:textId="77777777" w:rsidTr="00A51F62">
        <w:trPr>
          <w:tblHeader/>
          <w:tblCellSpacing w:w="15" w:type="dxa"/>
        </w:trPr>
        <w:tc>
          <w:tcPr>
            <w:tcW w:w="1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79F53" w14:textId="77777777" w:rsidR="009A3F92" w:rsidRPr="000E4E1C" w:rsidRDefault="009A3F92" w:rsidP="00A51F62">
            <w:pPr>
              <w:rPr>
                <w:rFonts w:ascii="Avenir Next LT Pro" w:hAnsi="Avenir Next LT Pro"/>
                <w:b/>
                <w:bCs/>
                <w:lang w:val="en-CA"/>
              </w:rPr>
            </w:pPr>
            <w:r w:rsidRPr="000E4E1C">
              <w:rPr>
                <w:rFonts w:ascii="Avenir Next LT Pro" w:hAnsi="Avenir Next LT Pro"/>
                <w:b/>
                <w:bCs/>
                <w:lang w:val="en-CA"/>
              </w:rPr>
              <w:t>Phase</w:t>
            </w:r>
          </w:p>
        </w:tc>
        <w:tc>
          <w:tcPr>
            <w:tcW w:w="4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80439" w14:textId="77777777" w:rsidR="009A3F92" w:rsidRPr="000E4E1C" w:rsidRDefault="009A3F92" w:rsidP="00A51F62">
            <w:pPr>
              <w:rPr>
                <w:rFonts w:ascii="Avenir Next LT Pro" w:hAnsi="Avenir Next LT Pro"/>
                <w:b/>
                <w:bCs/>
                <w:lang w:val="en-CA"/>
              </w:rPr>
            </w:pPr>
            <w:r w:rsidRPr="000E4E1C">
              <w:rPr>
                <w:rFonts w:ascii="Avenir Next LT Pro" w:hAnsi="Avenir Next LT Pro"/>
                <w:b/>
                <w:bCs/>
                <w:lang w:val="en-CA"/>
              </w:rPr>
              <w:t>Outcome</w:t>
            </w:r>
          </w:p>
        </w:tc>
      </w:tr>
      <w:tr w:rsidR="009A3F92" w:rsidRPr="000E4E1C" w14:paraId="14CD43BA" w14:textId="77777777" w:rsidTr="00A51F62">
        <w:trPr>
          <w:tblCellSpacing w:w="15" w:type="dxa"/>
        </w:trPr>
        <w:tc>
          <w:tcPr>
            <w:tcW w:w="1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B1D5C" w14:textId="4D5E8DE3" w:rsidR="009A3F92" w:rsidRPr="000E4E1C" w:rsidRDefault="009A3F92" w:rsidP="006F32B7">
            <w:pPr>
              <w:jc w:val="center"/>
              <w:rPr>
                <w:rFonts w:ascii="Avenir Next LT Pro" w:hAnsi="Avenir Next LT Pro"/>
                <w:lang w:val="en-CA"/>
              </w:rPr>
            </w:pPr>
            <w:r w:rsidRPr="000E4E1C">
              <w:rPr>
                <w:rFonts w:ascii="Avenir Next LT Pro" w:hAnsi="Avenir Next LT Pro"/>
                <w:lang w:val="en-CA"/>
              </w:rPr>
              <w:t>1</w:t>
            </w:r>
          </w:p>
        </w:tc>
        <w:tc>
          <w:tcPr>
            <w:tcW w:w="4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212EF" w14:textId="3882193B" w:rsidR="009A3F92" w:rsidRPr="000E4E1C" w:rsidRDefault="00A81414" w:rsidP="00A51F62">
            <w:pPr>
              <w:rPr>
                <w:rFonts w:ascii="Avenir Next LT Pro" w:hAnsi="Avenir Next LT Pro"/>
                <w:lang w:val="en-CA"/>
              </w:rPr>
            </w:pPr>
            <w:r>
              <w:rPr>
                <w:rFonts w:ascii="Avenir Next LT Pro" w:hAnsi="Avenir Next LT Pro"/>
                <w:lang w:val="en-CA"/>
              </w:rPr>
              <w:t>Discovery Change Orders</w:t>
            </w:r>
          </w:p>
        </w:tc>
      </w:tr>
      <w:tr w:rsidR="009A3F92" w:rsidRPr="000E4E1C" w14:paraId="065D0BAE" w14:textId="77777777" w:rsidTr="00A51F62">
        <w:trPr>
          <w:tblCellSpacing w:w="15" w:type="dxa"/>
        </w:trPr>
        <w:tc>
          <w:tcPr>
            <w:tcW w:w="1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BF570" w14:textId="3F7622B1" w:rsidR="009A3F92" w:rsidRPr="000E4E1C" w:rsidRDefault="009A3F92" w:rsidP="006F32B7">
            <w:pPr>
              <w:jc w:val="center"/>
              <w:rPr>
                <w:rFonts w:ascii="Avenir Next LT Pro" w:hAnsi="Avenir Next LT Pro"/>
                <w:lang w:val="en-CA"/>
              </w:rPr>
            </w:pPr>
            <w:r w:rsidRPr="000E4E1C">
              <w:rPr>
                <w:rFonts w:ascii="Avenir Next LT Pro" w:hAnsi="Avenir Next LT Pro"/>
                <w:lang w:val="en-CA"/>
              </w:rPr>
              <w:t>2</w:t>
            </w:r>
          </w:p>
        </w:tc>
        <w:tc>
          <w:tcPr>
            <w:tcW w:w="4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38C5F" w14:textId="11B46431" w:rsidR="009A3F92" w:rsidRPr="000E4E1C" w:rsidRDefault="00ED6BAB" w:rsidP="00A51F62">
            <w:pPr>
              <w:rPr>
                <w:rFonts w:ascii="Avenir Next LT Pro" w:hAnsi="Avenir Next LT Pro"/>
                <w:lang w:val="en-CA"/>
              </w:rPr>
            </w:pPr>
            <w:r>
              <w:rPr>
                <w:rFonts w:ascii="Avenir Next LT Pro" w:hAnsi="Avenir Next LT Pro"/>
                <w:lang w:val="en-CA"/>
              </w:rPr>
              <w:t>Change Order Configuration</w:t>
            </w:r>
          </w:p>
        </w:tc>
      </w:tr>
      <w:tr w:rsidR="009A3F92" w:rsidRPr="000E4E1C" w14:paraId="66442BE4" w14:textId="77777777" w:rsidTr="00A51F62">
        <w:trPr>
          <w:tblCellSpacing w:w="15" w:type="dxa"/>
        </w:trPr>
        <w:tc>
          <w:tcPr>
            <w:tcW w:w="1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5CCA8" w14:textId="321DC95A" w:rsidR="009A3F92" w:rsidRPr="000E4E1C" w:rsidRDefault="009A3F92" w:rsidP="006F32B7">
            <w:pPr>
              <w:jc w:val="center"/>
              <w:rPr>
                <w:rFonts w:ascii="Avenir Next LT Pro" w:hAnsi="Avenir Next LT Pro"/>
                <w:lang w:val="en-CA"/>
              </w:rPr>
            </w:pPr>
            <w:r w:rsidRPr="000E4E1C">
              <w:rPr>
                <w:rFonts w:ascii="Avenir Next LT Pro" w:hAnsi="Avenir Next LT Pro"/>
                <w:lang w:val="en-CA"/>
              </w:rPr>
              <w:t>3</w:t>
            </w:r>
          </w:p>
        </w:tc>
        <w:tc>
          <w:tcPr>
            <w:tcW w:w="4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91696" w14:textId="48AE347F" w:rsidR="009A3F92" w:rsidRPr="000E4E1C" w:rsidRDefault="00FE7EFA" w:rsidP="00A51F62">
            <w:pPr>
              <w:rPr>
                <w:rFonts w:ascii="Avenir Next LT Pro" w:hAnsi="Avenir Next LT Pro"/>
                <w:lang w:val="en-CA"/>
              </w:rPr>
            </w:pPr>
            <w:r>
              <w:rPr>
                <w:rFonts w:ascii="Avenir Next LT Pro" w:hAnsi="Avenir Next LT Pro"/>
                <w:lang w:val="en-CA"/>
              </w:rPr>
              <w:t>Testing and Validation</w:t>
            </w:r>
          </w:p>
        </w:tc>
      </w:tr>
      <w:tr w:rsidR="009A3F92" w:rsidRPr="000E4E1C" w14:paraId="71F7873D" w14:textId="77777777" w:rsidTr="00A51F62">
        <w:trPr>
          <w:tblCellSpacing w:w="15" w:type="dxa"/>
        </w:trPr>
        <w:tc>
          <w:tcPr>
            <w:tcW w:w="1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4BAE5" w14:textId="3BC24E7F" w:rsidR="009A3F92" w:rsidRPr="000E4E1C" w:rsidRDefault="009A3F92" w:rsidP="006F32B7">
            <w:pPr>
              <w:jc w:val="center"/>
              <w:rPr>
                <w:rFonts w:ascii="Avenir Next LT Pro" w:hAnsi="Avenir Next LT Pro"/>
                <w:lang w:val="en-CA"/>
              </w:rPr>
            </w:pPr>
            <w:r w:rsidRPr="000E4E1C">
              <w:rPr>
                <w:rFonts w:ascii="Avenir Next LT Pro" w:hAnsi="Avenir Next LT Pro"/>
                <w:lang w:val="en-CA"/>
              </w:rPr>
              <w:t>4</w:t>
            </w:r>
          </w:p>
        </w:tc>
        <w:tc>
          <w:tcPr>
            <w:tcW w:w="4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2C0B4" w14:textId="1D9FE28B" w:rsidR="009A3F92" w:rsidRPr="000E4E1C" w:rsidRDefault="00FE7EFA" w:rsidP="00A51F62">
            <w:pPr>
              <w:rPr>
                <w:rFonts w:ascii="Avenir Next LT Pro" w:hAnsi="Avenir Next LT Pro"/>
                <w:lang w:val="en-CA"/>
              </w:rPr>
            </w:pPr>
            <w:r>
              <w:rPr>
                <w:rFonts w:ascii="Avenir Next LT Pro" w:hAnsi="Avenir Next LT Pro"/>
                <w:lang w:val="en-CA"/>
              </w:rPr>
              <w:t>User and Administrative training on ECO’s</w:t>
            </w:r>
          </w:p>
        </w:tc>
      </w:tr>
      <w:tr w:rsidR="009A3F92" w:rsidRPr="000E4E1C" w14:paraId="08FDD30E" w14:textId="77777777" w:rsidTr="00A51F62">
        <w:trPr>
          <w:tblCellSpacing w:w="15" w:type="dxa"/>
        </w:trPr>
        <w:tc>
          <w:tcPr>
            <w:tcW w:w="1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C24CC" w14:textId="7C1DBF84" w:rsidR="009A3F92" w:rsidRPr="000E4E1C" w:rsidRDefault="00FE7EFA" w:rsidP="006F32B7">
            <w:pPr>
              <w:jc w:val="center"/>
              <w:rPr>
                <w:rFonts w:ascii="Avenir Next LT Pro" w:hAnsi="Avenir Next LT Pro"/>
                <w:lang w:val="en-CA"/>
              </w:rPr>
            </w:pPr>
            <w:r>
              <w:rPr>
                <w:rFonts w:ascii="Avenir Next LT Pro" w:hAnsi="Avenir Next LT Pro"/>
                <w:lang w:val="en-CA"/>
              </w:rPr>
              <w:t xml:space="preserve">5 </w:t>
            </w:r>
          </w:p>
        </w:tc>
        <w:tc>
          <w:tcPr>
            <w:tcW w:w="4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C86D8" w14:textId="1DA36226" w:rsidR="009A3F92" w:rsidRPr="000E4E1C" w:rsidRDefault="00FE7EFA" w:rsidP="00A51F62">
            <w:pPr>
              <w:rPr>
                <w:rFonts w:ascii="Avenir Next LT Pro" w:hAnsi="Avenir Next LT Pro"/>
                <w:lang w:val="en-CA"/>
              </w:rPr>
            </w:pPr>
            <w:r>
              <w:rPr>
                <w:rFonts w:ascii="Avenir Next LT Pro" w:hAnsi="Avenir Next LT Pro"/>
                <w:lang w:val="en-CA"/>
              </w:rPr>
              <w:t>Remote Go-Live Support</w:t>
            </w:r>
            <w:r w:rsidR="009A3F92" w:rsidRPr="000E4E1C">
              <w:rPr>
                <w:rFonts w:ascii="Avenir Next LT Pro" w:hAnsi="Avenir Next LT Pro"/>
                <w:lang w:val="en-CA"/>
              </w:rPr>
              <w:t xml:space="preserve"> </w:t>
            </w:r>
          </w:p>
        </w:tc>
      </w:tr>
    </w:tbl>
    <w:p w14:paraId="00F78435" w14:textId="77777777" w:rsidR="009A3F92" w:rsidRPr="000E4E1C" w:rsidRDefault="009A3F92" w:rsidP="000B3848">
      <w:pPr>
        <w:rPr>
          <w:rFonts w:ascii="Avenir Next LT Pro" w:hAnsi="Avenir Next LT Pro"/>
          <w:lang w:val="en-CA"/>
        </w:rPr>
      </w:pPr>
    </w:p>
    <w:p w14:paraId="28D4023C" w14:textId="5D90DF52" w:rsidR="000B3848" w:rsidRPr="000B3848" w:rsidRDefault="000B3848" w:rsidP="000B3848">
      <w:pPr>
        <w:rPr>
          <w:lang w:val="en-CA"/>
        </w:rPr>
      </w:pPr>
    </w:p>
    <w:p w14:paraId="3CE2B517" w14:textId="1F9AC01C" w:rsidR="00EA1FFF" w:rsidRPr="000B3848" w:rsidRDefault="00EA1FFF" w:rsidP="000B3848"/>
    <w:sectPr w:rsidR="00EA1FFF" w:rsidRPr="000B3848" w:rsidSect="000B38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425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712B5" w14:textId="77777777" w:rsidR="00CF7511" w:rsidRDefault="00CF7511" w:rsidP="00183BE2">
      <w:pPr>
        <w:spacing w:after="0" w:line="240" w:lineRule="auto"/>
      </w:pPr>
      <w:r>
        <w:separator/>
      </w:r>
    </w:p>
  </w:endnote>
  <w:endnote w:type="continuationSeparator" w:id="0">
    <w:p w14:paraId="57DC3729" w14:textId="77777777" w:rsidR="00CF7511" w:rsidRDefault="00CF7511" w:rsidP="0018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0018" w14:textId="77777777" w:rsidR="006F32B7" w:rsidRDefault="006F3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103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AEFC3" w14:textId="68A85A87" w:rsidR="00B36E86" w:rsidRDefault="00C316CA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6432" behindDoc="0" locked="0" layoutInCell="1" allowOverlap="1" wp14:anchorId="5AD3A1BE" wp14:editId="3E620D52">
              <wp:simplePos x="0" y="0"/>
              <wp:positionH relativeFrom="column">
                <wp:posOffset>-2405380</wp:posOffset>
              </wp:positionH>
              <wp:positionV relativeFrom="paragraph">
                <wp:posOffset>5398</wp:posOffset>
              </wp:positionV>
              <wp:extent cx="1495425" cy="562602"/>
              <wp:effectExtent l="0" t="0" r="0" b="0"/>
              <wp:wrapNone/>
              <wp:docPr id="45996709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100" b="1051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95425" cy="5626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6E86">
          <w:fldChar w:fldCharType="begin"/>
        </w:r>
        <w:r w:rsidR="00B36E86">
          <w:instrText xml:space="preserve"> PAGE   \* MERGEFORMAT </w:instrText>
        </w:r>
        <w:r w:rsidR="00B36E86">
          <w:fldChar w:fldCharType="separate"/>
        </w:r>
        <w:r w:rsidR="00B36E86">
          <w:rPr>
            <w:noProof/>
          </w:rPr>
          <w:t>2</w:t>
        </w:r>
        <w:r w:rsidR="00B36E86">
          <w:rPr>
            <w:noProof/>
          </w:rPr>
          <w:fldChar w:fldCharType="end"/>
        </w:r>
      </w:p>
    </w:sdtContent>
  </w:sdt>
  <w:p w14:paraId="40007F0B" w14:textId="77777777" w:rsidR="00B36E86" w:rsidRDefault="00B36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420D" w14:textId="77777777" w:rsidR="006F32B7" w:rsidRDefault="006F3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03B0" w14:textId="77777777" w:rsidR="00CF7511" w:rsidRDefault="00CF7511" w:rsidP="00183BE2">
      <w:pPr>
        <w:spacing w:after="0" w:line="240" w:lineRule="auto"/>
      </w:pPr>
      <w:r>
        <w:separator/>
      </w:r>
    </w:p>
  </w:footnote>
  <w:footnote w:type="continuationSeparator" w:id="0">
    <w:p w14:paraId="565E75F6" w14:textId="77777777" w:rsidR="00CF7511" w:rsidRDefault="00CF7511" w:rsidP="00183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E33F" w14:textId="77777777" w:rsidR="006F32B7" w:rsidRDefault="006F3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0E3A" w14:textId="20592820" w:rsidR="007461FB" w:rsidRDefault="00472DCC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12B0458" wp14:editId="0D0F9927">
          <wp:simplePos x="0" y="0"/>
          <wp:positionH relativeFrom="page">
            <wp:posOffset>295275</wp:posOffset>
          </wp:positionH>
          <wp:positionV relativeFrom="paragraph">
            <wp:posOffset>-126365</wp:posOffset>
          </wp:positionV>
          <wp:extent cx="1528571" cy="266700"/>
          <wp:effectExtent l="0" t="0" r="0" b="0"/>
          <wp:wrapNone/>
          <wp:docPr id="3520722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07223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571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E44">
      <w:rPr>
        <w:noProof/>
      </w:rPr>
      <w:drawing>
        <wp:anchor distT="0" distB="0" distL="114300" distR="114300" simplePos="0" relativeHeight="251659264" behindDoc="1" locked="0" layoutInCell="1" allowOverlap="1" wp14:anchorId="6A014B8D" wp14:editId="0353C8F7">
          <wp:simplePos x="0" y="0"/>
          <wp:positionH relativeFrom="page">
            <wp:posOffset>9525</wp:posOffset>
          </wp:positionH>
          <wp:positionV relativeFrom="page">
            <wp:posOffset>-9525</wp:posOffset>
          </wp:positionV>
          <wp:extent cx="7765657" cy="10047603"/>
          <wp:effectExtent l="0" t="0" r="6985" b="0"/>
          <wp:wrapNone/>
          <wp:docPr id="845239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23997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5657" cy="10047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FFF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F8D29AE" wp14:editId="0515B3C6">
              <wp:simplePos x="0" y="0"/>
              <wp:positionH relativeFrom="column">
                <wp:posOffset>-2529205</wp:posOffset>
              </wp:positionH>
              <wp:positionV relativeFrom="margin">
                <wp:posOffset>-62865</wp:posOffset>
              </wp:positionV>
              <wp:extent cx="1914525" cy="7466330"/>
              <wp:effectExtent l="0" t="0" r="0" b="1270"/>
              <wp:wrapNone/>
              <wp:docPr id="112575917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7466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126F5F" w14:textId="77777777" w:rsidR="002732F2" w:rsidRPr="002732F2" w:rsidRDefault="002732F2" w:rsidP="002732F2">
                          <w:pPr>
                            <w:pStyle w:val="Title"/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2732F2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pacing w:val="-9"/>
                              <w:sz w:val="22"/>
                              <w:szCs w:val="22"/>
                            </w:rPr>
                            <w:t>Vault</w:t>
                          </w:r>
                          <w:r w:rsidRPr="002732F2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732F2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Professional</w:t>
                          </w:r>
                          <w:r w:rsidRPr="002732F2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 xml:space="preserve"> Engineering</w:t>
                          </w:r>
                          <w:r w:rsidRPr="002732F2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pacing w:val="-1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732F2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Change</w:t>
                          </w:r>
                          <w:r w:rsidRPr="002732F2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pacing w:val="-15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732F2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Order</w:t>
                          </w:r>
                          <w:r w:rsidRPr="002732F2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pacing w:val="-15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43A1D108" w14:textId="6B57D127" w:rsidR="00575C27" w:rsidRDefault="001E78F5" w:rsidP="00575C27">
                          <w:pPr>
                            <w:spacing w:line="240" w:lineRule="auto"/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</w:pPr>
                          <w:r w:rsidRPr="000B3848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br/>
                          </w:r>
                          <w:r w:rsidRPr="000B3848">
                            <w:rPr>
                              <w:rFonts w:ascii="Avenir Next LT Pro" w:eastAsia="MS Mincho" w:hAnsi="Avenir Next LT Pro" w:cs="Calibri"/>
                              <w:b/>
                              <w:bCs/>
                              <w:color w:val="FFFFFF" w:themeColor="background1"/>
                            </w:rPr>
                            <w:t>Date / Version</w:t>
                          </w:r>
                          <w:r w:rsidRPr="000B3848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t xml:space="preserve">: </w:t>
                          </w:r>
                          <w:r w:rsidRPr="000B3848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br/>
                          </w:r>
                          <w:r w:rsidR="002732F2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t>2026-04-20</w:t>
                          </w:r>
                          <w:r w:rsidRPr="000B3848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t xml:space="preserve"> | </w:t>
                          </w:r>
                          <w:r w:rsidR="002732F2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t>V</w:t>
                          </w:r>
                          <w:r w:rsidRPr="000B3848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t>1.0</w:t>
                          </w:r>
                        </w:p>
                        <w:p w14:paraId="4B9BF8FD" w14:textId="31051578" w:rsidR="00B33839" w:rsidRDefault="00CF7511" w:rsidP="00575C27">
                          <w:pPr>
                            <w:spacing w:line="240" w:lineRule="auto"/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</w:pPr>
                          <w:r>
                            <w:rPr>
                              <w:rFonts w:ascii="Avenir Next LT Pro" w:hAnsi="Avenir Next LT Pro"/>
                              <w:lang w:val="en-CA"/>
                            </w:rPr>
                            <w:pict w14:anchorId="39ABE8CA">
                              <v:rect id="_x0000_i1029" style="width:131.55pt;height:.65pt" o:hrpct="362" o:hralign="center" o:hrstd="t" o:hr="t" fillcolor="#a0a0a0" stroked="f"/>
                            </w:pict>
                          </w:r>
                        </w:p>
                        <w:p w14:paraId="56566A3F" w14:textId="4A046896" w:rsidR="00575C27" w:rsidRPr="00575C27" w:rsidRDefault="00575C27" w:rsidP="00575C27">
                          <w:pPr>
                            <w:spacing w:line="240" w:lineRule="auto"/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</w:pPr>
                          <w:r>
                            <w:rPr>
                              <w:rFonts w:ascii="Avenir Next LT Pro" w:eastAsia="MS Mincho" w:hAnsi="Avenir Next LT Pro" w:cs="Calibri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br/>
                            <w:t>System Requirements:</w:t>
                          </w:r>
                        </w:p>
                        <w:p w14:paraId="4C36C96E" w14:textId="77777777" w:rsidR="00575C27" w:rsidRPr="00575C27" w:rsidRDefault="00575C27" w:rsidP="00575C27">
                          <w:pPr>
                            <w:spacing w:after="0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 w:rsidRPr="00575C27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>Using Vault Professional with Categories and Lifecycle Management</w:t>
                          </w:r>
                        </w:p>
                        <w:p w14:paraId="2B785C31" w14:textId="77777777" w:rsidR="00575C27" w:rsidRPr="00575C27" w:rsidRDefault="00575C27" w:rsidP="00575C27">
                          <w:pPr>
                            <w:spacing w:after="0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</w:p>
                        <w:p w14:paraId="142024FA" w14:textId="5661E407" w:rsidR="00575C27" w:rsidRDefault="00575C27" w:rsidP="00575C27">
                          <w:pPr>
                            <w:spacing w:after="0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 w:rsidRPr="00575C27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>Revision Control</w:t>
                          </w:r>
                        </w:p>
                        <w:p w14:paraId="20C2D6B9" w14:textId="77777777" w:rsidR="00B33839" w:rsidRDefault="00B33839" w:rsidP="00575C27">
                          <w:pPr>
                            <w:spacing w:after="0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</w:p>
                        <w:p w14:paraId="37264719" w14:textId="6B3B14B4" w:rsidR="00B33839" w:rsidRDefault="00CF7511" w:rsidP="00575C27">
                          <w:pPr>
                            <w:spacing w:after="0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>
                            <w:rPr>
                              <w:rFonts w:ascii="Avenir Next LT Pro" w:hAnsi="Avenir Next LT Pro"/>
                              <w:lang w:val="en-CA"/>
                            </w:rPr>
                            <w:pict w14:anchorId="52824919">
                              <v:rect id="_x0000_i1031" style="width:131.55pt;height:.65pt" o:hrpct="362" o:hralign="center" o:hrstd="t" o:hr="t" fillcolor="#a0a0a0" stroked="f"/>
                            </w:pict>
                          </w:r>
                        </w:p>
                        <w:p w14:paraId="346D8869" w14:textId="77777777" w:rsidR="00575C27" w:rsidRPr="00575C27" w:rsidRDefault="00575C27" w:rsidP="00575C27">
                          <w:pPr>
                            <w:spacing w:after="0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</w:p>
                        <w:p w14:paraId="260E2430" w14:textId="62731B98" w:rsidR="00575C27" w:rsidRPr="00575C27" w:rsidRDefault="00575C27" w:rsidP="00575C27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 w:rsidRPr="00575C27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Timeline</w:t>
                          </w:r>
                          <w: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:</w:t>
                          </w:r>
                        </w:p>
                        <w:p w14:paraId="3F061BEC" w14:textId="2CEE4F22" w:rsidR="00575C27" w:rsidRDefault="00575C27" w:rsidP="00575C27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 w:rsidRPr="00575C27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Duration:</w:t>
                          </w:r>
                          <w:r w:rsidRPr="00575C27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 </w:t>
                          </w:r>
                          <w:r w:rsidR="006F32B7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2 </w:t>
                          </w:r>
                          <w:r w:rsidRPr="00575C27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>weeks</w:t>
                          </w:r>
                          <w:r w:rsidRPr="00575C27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br/>
                          </w:r>
                          <w:r w:rsidRPr="00575C27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Delivery:</w:t>
                          </w:r>
                          <w:r w:rsidRPr="00575C27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 Remote (onsite optional)</w:t>
                          </w:r>
                        </w:p>
                        <w:p w14:paraId="1F9566B2" w14:textId="07209FE1" w:rsidR="00B33839" w:rsidRPr="00575C27" w:rsidRDefault="00CF7511" w:rsidP="00575C27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>
                            <w:rPr>
                              <w:rFonts w:ascii="Avenir Next LT Pro" w:hAnsi="Avenir Next LT Pro"/>
                              <w:lang w:val="en-CA"/>
                            </w:rPr>
                            <w:pict w14:anchorId="41918824">
                              <v:rect id="_x0000_i1033" style="width:131.55pt;height:.65pt" o:hrpct="362" o:hralign="center" o:hrstd="t" o:hr="t" fillcolor="#a0a0a0" stroked="f"/>
                            </w:pict>
                          </w:r>
                        </w:p>
                        <w:p w14:paraId="3A9968B7" w14:textId="759E2032" w:rsidR="00575C27" w:rsidRPr="00575C27" w:rsidRDefault="00575C27" w:rsidP="00575C27">
                          <w:pPr>
                            <w:spacing w:line="240" w:lineRule="auto"/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</w:pPr>
                          <w:r w:rsidRPr="00575C27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Pricing</w:t>
                          </w:r>
                          <w: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:</w:t>
                          </w:r>
                        </w:p>
                        <w:p w14:paraId="2A52F78B" w14:textId="77777777" w:rsidR="00575C27" w:rsidRPr="00575C27" w:rsidRDefault="00575C27" w:rsidP="00575C27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 w:rsidRPr="00575C27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Vault Professional Engineering Change Order </w:t>
                          </w:r>
                        </w:p>
                        <w:p w14:paraId="46C4F965" w14:textId="77777777" w:rsidR="00575C27" w:rsidRPr="000B3848" w:rsidRDefault="00575C27" w:rsidP="001E78F5">
                          <w:pPr>
                            <w:spacing w:line="240" w:lineRule="auto"/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</w:pPr>
                        </w:p>
                        <w:p w14:paraId="3286A897" w14:textId="3DD35F2E" w:rsidR="00EA1FFF" w:rsidRPr="000B3848" w:rsidRDefault="00EA1FFF" w:rsidP="00EA1FFF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8D29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99.15pt;margin-top:-4.95pt;width:150.75pt;height:58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" filled="f" stroked="f" strokeweight=".5pt">
              <v:textbox>
                <w:txbxContent>
                  <w:p w14:paraId="12126F5F" w14:textId="77777777" w:rsidR="002732F2" w:rsidRPr="002732F2" w:rsidRDefault="002732F2" w:rsidP="002732F2">
                    <w:pPr>
                      <w:pStyle w:val="Title"/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2732F2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pacing w:val="-9"/>
                        <w:sz w:val="22"/>
                        <w:szCs w:val="22"/>
                      </w:rPr>
                      <w:t>Vault</w:t>
                    </w:r>
                    <w:r w:rsidRPr="002732F2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2732F2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Professional</w:t>
                    </w:r>
                    <w:r w:rsidRPr="002732F2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 Engineering</w:t>
                    </w:r>
                    <w:r w:rsidRPr="002732F2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pacing w:val="-12"/>
                        <w:sz w:val="22"/>
                        <w:szCs w:val="22"/>
                      </w:rPr>
                      <w:t xml:space="preserve"> </w:t>
                    </w:r>
                    <w:r w:rsidRPr="002732F2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Change</w:t>
                    </w:r>
                    <w:r w:rsidRPr="002732F2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pacing w:val="-15"/>
                        <w:sz w:val="22"/>
                        <w:szCs w:val="22"/>
                      </w:rPr>
                      <w:t xml:space="preserve"> </w:t>
                    </w:r>
                    <w:r w:rsidRPr="002732F2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Order</w:t>
                    </w:r>
                    <w:r w:rsidRPr="002732F2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pacing w:val="-15"/>
                        <w:sz w:val="22"/>
                        <w:szCs w:val="22"/>
                      </w:rPr>
                      <w:t xml:space="preserve"> </w:t>
                    </w:r>
                  </w:p>
                  <w:p w14:paraId="43A1D108" w14:textId="6B57D127" w:rsidR="00575C27" w:rsidRDefault="001E78F5" w:rsidP="00575C27">
                    <w:pPr>
                      <w:spacing w:line="240" w:lineRule="auto"/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</w:pPr>
                    <w:r w:rsidRPr="000B3848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br/>
                    </w:r>
                    <w:r w:rsidRPr="000B3848">
                      <w:rPr>
                        <w:rFonts w:ascii="Avenir Next LT Pro" w:eastAsia="MS Mincho" w:hAnsi="Avenir Next LT Pro" w:cs="Calibri"/>
                        <w:b/>
                        <w:bCs/>
                        <w:color w:val="FFFFFF" w:themeColor="background1"/>
                      </w:rPr>
                      <w:t>Date / Version</w:t>
                    </w:r>
                    <w:r w:rsidRPr="000B3848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t xml:space="preserve">: </w:t>
                    </w:r>
                    <w:r w:rsidRPr="000B3848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br/>
                    </w:r>
                    <w:r w:rsidR="002732F2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t>2026-04-20</w:t>
                    </w:r>
                    <w:r w:rsidRPr="000B3848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t xml:space="preserve"> | </w:t>
                    </w:r>
                    <w:r w:rsidR="002732F2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t>V</w:t>
                    </w:r>
                    <w:r w:rsidRPr="000B3848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t>1.0</w:t>
                    </w:r>
                  </w:p>
                  <w:p w14:paraId="4B9BF8FD" w14:textId="31051578" w:rsidR="00B33839" w:rsidRDefault="00000000" w:rsidP="00575C27">
                    <w:pPr>
                      <w:spacing w:line="240" w:lineRule="auto"/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</w:pPr>
                    <w:r>
                      <w:rPr>
                        <w:rFonts w:ascii="Avenir Next LT Pro" w:hAnsi="Avenir Next LT Pro"/>
                        <w:lang w:val="en-CA"/>
                      </w:rPr>
                      <w:pict w14:anchorId="39ABE8CA">
                        <v:rect id="_x0000_i1029" style="width:131.55pt;height:.65pt" o:hrpct="362" o:hralign="center" o:hrstd="t" o:hr="t" fillcolor="#a0a0a0" stroked="f"/>
                      </w:pict>
                    </w:r>
                  </w:p>
                  <w:p w14:paraId="56566A3F" w14:textId="4A046896" w:rsidR="00575C27" w:rsidRPr="00575C27" w:rsidRDefault="00575C27" w:rsidP="00575C27">
                    <w:pPr>
                      <w:spacing w:line="240" w:lineRule="auto"/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</w:pPr>
                    <w:r>
                      <w:rPr>
                        <w:rFonts w:ascii="Avenir Next LT Pro" w:eastAsia="MS Mincho" w:hAnsi="Avenir Next LT Pro" w:cs="Calibri"/>
                        <w:b/>
                        <w:bCs/>
                        <w:color w:val="FFFFFF" w:themeColor="background1"/>
                        <w:lang w:val="en-CA"/>
                      </w:rPr>
                      <w:br/>
                      <w:t>System Requirements:</w:t>
                    </w:r>
                  </w:p>
                  <w:p w14:paraId="4C36C96E" w14:textId="77777777" w:rsidR="00575C27" w:rsidRPr="00575C27" w:rsidRDefault="00575C27" w:rsidP="00575C27">
                    <w:pPr>
                      <w:spacing w:after="0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 w:rsidRPr="00575C27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>Using Vault Professional with Categories and Lifecycle Management</w:t>
                    </w:r>
                  </w:p>
                  <w:p w14:paraId="2B785C31" w14:textId="77777777" w:rsidR="00575C27" w:rsidRPr="00575C27" w:rsidRDefault="00575C27" w:rsidP="00575C27">
                    <w:pPr>
                      <w:spacing w:after="0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</w:p>
                  <w:p w14:paraId="142024FA" w14:textId="5661E407" w:rsidR="00575C27" w:rsidRDefault="00575C27" w:rsidP="00575C27">
                    <w:pPr>
                      <w:spacing w:after="0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 w:rsidRPr="00575C27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>Revision Control</w:t>
                    </w:r>
                  </w:p>
                  <w:p w14:paraId="20C2D6B9" w14:textId="77777777" w:rsidR="00B33839" w:rsidRDefault="00B33839" w:rsidP="00575C27">
                    <w:pPr>
                      <w:spacing w:after="0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</w:p>
                  <w:p w14:paraId="37264719" w14:textId="6B3B14B4" w:rsidR="00B33839" w:rsidRDefault="00000000" w:rsidP="00575C27">
                    <w:pPr>
                      <w:spacing w:after="0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>
                      <w:rPr>
                        <w:rFonts w:ascii="Avenir Next LT Pro" w:hAnsi="Avenir Next LT Pro"/>
                        <w:lang w:val="en-CA"/>
                      </w:rPr>
                      <w:pict w14:anchorId="52824919">
                        <v:rect id="_x0000_i1031" style="width:131.55pt;height:.65pt" o:hrpct="362" o:hralign="center" o:hrstd="t" o:hr="t" fillcolor="#a0a0a0" stroked="f"/>
                      </w:pict>
                    </w:r>
                  </w:p>
                  <w:p w14:paraId="346D8869" w14:textId="77777777" w:rsidR="00575C27" w:rsidRPr="00575C27" w:rsidRDefault="00575C27" w:rsidP="00575C27">
                    <w:pPr>
                      <w:spacing w:after="0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</w:p>
                  <w:p w14:paraId="260E2430" w14:textId="62731B98" w:rsidR="00575C27" w:rsidRPr="00575C27" w:rsidRDefault="00575C27" w:rsidP="00575C27">
                    <w:pPr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 w:rsidRPr="00575C27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>Timeline</w:t>
                    </w:r>
                    <w: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>:</w:t>
                    </w:r>
                  </w:p>
                  <w:p w14:paraId="3F061BEC" w14:textId="2CEE4F22" w:rsidR="00575C27" w:rsidRDefault="00575C27" w:rsidP="00575C27">
                    <w:pPr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 w:rsidRPr="00575C27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>Duration:</w:t>
                    </w:r>
                    <w:r w:rsidRPr="00575C27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 </w:t>
                    </w:r>
                    <w:r w:rsidR="006F32B7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2 </w:t>
                    </w:r>
                    <w:r w:rsidRPr="00575C27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>weeks</w:t>
                    </w:r>
                    <w:r w:rsidRPr="00575C27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br/>
                    </w:r>
                    <w:r w:rsidRPr="00575C27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>Delivery:</w:t>
                    </w:r>
                    <w:r w:rsidRPr="00575C27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 Remote (onsite optional)</w:t>
                    </w:r>
                  </w:p>
                  <w:p w14:paraId="1F9566B2" w14:textId="07209FE1" w:rsidR="00B33839" w:rsidRPr="00575C27" w:rsidRDefault="00000000" w:rsidP="00575C27">
                    <w:pPr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>
                      <w:rPr>
                        <w:rFonts w:ascii="Avenir Next LT Pro" w:hAnsi="Avenir Next LT Pro"/>
                        <w:lang w:val="en-CA"/>
                      </w:rPr>
                      <w:pict w14:anchorId="41918824">
                        <v:rect id="_x0000_i1033" style="width:131.55pt;height:.65pt" o:hrpct="362" o:hralign="center" o:hrstd="t" o:hr="t" fillcolor="#a0a0a0" stroked="f"/>
                      </w:pict>
                    </w:r>
                  </w:p>
                  <w:p w14:paraId="3A9968B7" w14:textId="759E2032" w:rsidR="00575C27" w:rsidRPr="00575C27" w:rsidRDefault="00575C27" w:rsidP="00575C27">
                    <w:pPr>
                      <w:spacing w:line="240" w:lineRule="auto"/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</w:pPr>
                    <w:r w:rsidRPr="00575C27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>Pricing</w:t>
                    </w:r>
                    <w: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>:</w:t>
                    </w:r>
                  </w:p>
                  <w:p w14:paraId="2A52F78B" w14:textId="77777777" w:rsidR="00575C27" w:rsidRPr="00575C27" w:rsidRDefault="00575C27" w:rsidP="00575C27">
                    <w:pPr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 w:rsidRPr="00575C27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Vault Professional Engineering Change Order </w:t>
                    </w:r>
                  </w:p>
                  <w:p w14:paraId="46C4F965" w14:textId="77777777" w:rsidR="00575C27" w:rsidRPr="000B3848" w:rsidRDefault="00575C27" w:rsidP="001E78F5">
                    <w:pPr>
                      <w:spacing w:line="240" w:lineRule="auto"/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</w:pPr>
                  </w:p>
                  <w:p w14:paraId="3286A897" w14:textId="3DD35F2E" w:rsidR="00EA1FFF" w:rsidRPr="000B3848" w:rsidRDefault="00EA1FFF" w:rsidP="00EA1FFF">
                    <w:pP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anchory="margin"/>
              <w10:anchorlock/>
            </v:shape>
          </w:pict>
        </mc:Fallback>
      </mc:AlternateContent>
    </w:r>
  </w:p>
  <w:p w14:paraId="733211DC" w14:textId="271841FD" w:rsidR="00183BE2" w:rsidRDefault="007461FB" w:rsidP="007461FB">
    <w:pPr>
      <w:pStyle w:val="Header"/>
      <w:tabs>
        <w:tab w:val="clear" w:pos="4680"/>
        <w:tab w:val="clear" w:pos="9360"/>
        <w:tab w:val="left" w:pos="61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C468" w14:textId="77777777" w:rsidR="006F32B7" w:rsidRDefault="006F3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664"/>
    <w:multiLevelType w:val="multilevel"/>
    <w:tmpl w:val="A2CA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95A59"/>
    <w:multiLevelType w:val="multilevel"/>
    <w:tmpl w:val="BD3A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F59EA"/>
    <w:multiLevelType w:val="multilevel"/>
    <w:tmpl w:val="45F8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43BEC"/>
    <w:multiLevelType w:val="multilevel"/>
    <w:tmpl w:val="04D4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04AF4"/>
    <w:multiLevelType w:val="multilevel"/>
    <w:tmpl w:val="6E48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61CA7"/>
    <w:multiLevelType w:val="hybridMultilevel"/>
    <w:tmpl w:val="C1B278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E237B"/>
    <w:multiLevelType w:val="multilevel"/>
    <w:tmpl w:val="C060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B68C5"/>
    <w:multiLevelType w:val="multilevel"/>
    <w:tmpl w:val="3CD0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9951C2"/>
    <w:multiLevelType w:val="multilevel"/>
    <w:tmpl w:val="6804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E07F3"/>
    <w:multiLevelType w:val="hybridMultilevel"/>
    <w:tmpl w:val="83C6EB7E"/>
    <w:lvl w:ilvl="0" w:tplc="9516DF06">
      <w:numFmt w:val="bullet"/>
      <w:lvlText w:val="•"/>
      <w:lvlJc w:val="left"/>
      <w:pPr>
        <w:ind w:left="1080" w:hanging="720"/>
      </w:pPr>
      <w:rPr>
        <w:rFonts w:ascii="Avenir Next LT Pro" w:eastAsiaTheme="minorEastAsia" w:hAnsi="Avenir Next LT Pr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55A2E"/>
    <w:multiLevelType w:val="hybridMultilevel"/>
    <w:tmpl w:val="E0BAE86E"/>
    <w:lvl w:ilvl="0" w:tplc="4EDCAF02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58C998">
      <w:numFmt w:val="bullet"/>
      <w:lvlText w:val=""/>
      <w:lvlJc w:val="left"/>
      <w:pPr>
        <w:ind w:left="69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DAC56FC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3" w:tplc="63869966">
      <w:numFmt w:val="bullet"/>
      <w:lvlText w:val="•"/>
      <w:lvlJc w:val="left"/>
      <w:pPr>
        <w:ind w:left="6725" w:hanging="360"/>
      </w:pPr>
      <w:rPr>
        <w:rFonts w:hint="default"/>
        <w:lang w:val="en-US" w:eastAsia="en-US" w:bidi="ar-SA"/>
      </w:rPr>
    </w:lvl>
    <w:lvl w:ilvl="4" w:tplc="8D2428DA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5" w:tplc="A82C1826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6" w:tplc="E81E811A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7" w:tplc="29C03930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8" w:tplc="341A42F4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87A425E"/>
    <w:multiLevelType w:val="hybridMultilevel"/>
    <w:tmpl w:val="9DA8B0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E451E"/>
    <w:multiLevelType w:val="multilevel"/>
    <w:tmpl w:val="8D3C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7D644E"/>
    <w:multiLevelType w:val="multilevel"/>
    <w:tmpl w:val="995C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53B1D"/>
    <w:multiLevelType w:val="multilevel"/>
    <w:tmpl w:val="191C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A639A2"/>
    <w:multiLevelType w:val="multilevel"/>
    <w:tmpl w:val="6AA0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0E123B"/>
    <w:multiLevelType w:val="multilevel"/>
    <w:tmpl w:val="2B42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281F7C"/>
    <w:multiLevelType w:val="hybridMultilevel"/>
    <w:tmpl w:val="116234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74EC9"/>
    <w:multiLevelType w:val="multilevel"/>
    <w:tmpl w:val="68F4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1344FE"/>
    <w:multiLevelType w:val="multilevel"/>
    <w:tmpl w:val="F074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370036">
    <w:abstractNumId w:val="8"/>
  </w:num>
  <w:num w:numId="2" w16cid:durableId="477915032">
    <w:abstractNumId w:val="14"/>
  </w:num>
  <w:num w:numId="3" w16cid:durableId="1776703820">
    <w:abstractNumId w:val="3"/>
  </w:num>
  <w:num w:numId="4" w16cid:durableId="1739789550">
    <w:abstractNumId w:val="12"/>
  </w:num>
  <w:num w:numId="5" w16cid:durableId="473183821">
    <w:abstractNumId w:val="2"/>
  </w:num>
  <w:num w:numId="6" w16cid:durableId="272127078">
    <w:abstractNumId w:val="0"/>
  </w:num>
  <w:num w:numId="7" w16cid:durableId="737089718">
    <w:abstractNumId w:val="4"/>
  </w:num>
  <w:num w:numId="8" w16cid:durableId="2025396157">
    <w:abstractNumId w:val="6"/>
  </w:num>
  <w:num w:numId="9" w16cid:durableId="2000697175">
    <w:abstractNumId w:val="17"/>
  </w:num>
  <w:num w:numId="10" w16cid:durableId="1600064981">
    <w:abstractNumId w:val="11"/>
  </w:num>
  <w:num w:numId="11" w16cid:durableId="1749843200">
    <w:abstractNumId w:val="13"/>
  </w:num>
  <w:num w:numId="12" w16cid:durableId="1413893677">
    <w:abstractNumId w:val="7"/>
  </w:num>
  <w:num w:numId="13" w16cid:durableId="16186783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1282190">
    <w:abstractNumId w:val="19"/>
  </w:num>
  <w:num w:numId="15" w16cid:durableId="464471619">
    <w:abstractNumId w:val="18"/>
  </w:num>
  <w:num w:numId="16" w16cid:durableId="1856651173">
    <w:abstractNumId w:val="1"/>
  </w:num>
  <w:num w:numId="17" w16cid:durableId="1728379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2004409">
    <w:abstractNumId w:val="10"/>
  </w:num>
  <w:num w:numId="19" w16cid:durableId="1437362700">
    <w:abstractNumId w:val="5"/>
  </w:num>
  <w:num w:numId="20" w16cid:durableId="760242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E2"/>
    <w:rsid w:val="000539E8"/>
    <w:rsid w:val="0005443A"/>
    <w:rsid w:val="0008414F"/>
    <w:rsid w:val="000B3848"/>
    <w:rsid w:val="000E4E1C"/>
    <w:rsid w:val="000F1BEB"/>
    <w:rsid w:val="00125812"/>
    <w:rsid w:val="0014555F"/>
    <w:rsid w:val="00145932"/>
    <w:rsid w:val="00183BE2"/>
    <w:rsid w:val="001D197C"/>
    <w:rsid w:val="001E78F5"/>
    <w:rsid w:val="00210960"/>
    <w:rsid w:val="00215178"/>
    <w:rsid w:val="002177E2"/>
    <w:rsid w:val="002467B4"/>
    <w:rsid w:val="00247120"/>
    <w:rsid w:val="00270671"/>
    <w:rsid w:val="002732F2"/>
    <w:rsid w:val="00285549"/>
    <w:rsid w:val="002A26D1"/>
    <w:rsid w:val="002B1943"/>
    <w:rsid w:val="002C69FF"/>
    <w:rsid w:val="00330F8A"/>
    <w:rsid w:val="00337FCA"/>
    <w:rsid w:val="00352FF5"/>
    <w:rsid w:val="003C5AC5"/>
    <w:rsid w:val="003E0220"/>
    <w:rsid w:val="00446A88"/>
    <w:rsid w:val="00447726"/>
    <w:rsid w:val="00472DCC"/>
    <w:rsid w:val="00532A4B"/>
    <w:rsid w:val="0055347C"/>
    <w:rsid w:val="00575C27"/>
    <w:rsid w:val="0058595C"/>
    <w:rsid w:val="006372CE"/>
    <w:rsid w:val="00651BAD"/>
    <w:rsid w:val="00664C23"/>
    <w:rsid w:val="006B1071"/>
    <w:rsid w:val="006F32B7"/>
    <w:rsid w:val="007461FB"/>
    <w:rsid w:val="00783493"/>
    <w:rsid w:val="00792F1D"/>
    <w:rsid w:val="007E7FC5"/>
    <w:rsid w:val="008274C2"/>
    <w:rsid w:val="00872011"/>
    <w:rsid w:val="0089741D"/>
    <w:rsid w:val="008F5608"/>
    <w:rsid w:val="009A2C03"/>
    <w:rsid w:val="009A3F92"/>
    <w:rsid w:val="00A37D61"/>
    <w:rsid w:val="00A81414"/>
    <w:rsid w:val="00AB6AF4"/>
    <w:rsid w:val="00AC11A5"/>
    <w:rsid w:val="00AC68B1"/>
    <w:rsid w:val="00AD0D73"/>
    <w:rsid w:val="00B33839"/>
    <w:rsid w:val="00B36E86"/>
    <w:rsid w:val="00BA418D"/>
    <w:rsid w:val="00BB2460"/>
    <w:rsid w:val="00C17603"/>
    <w:rsid w:val="00C316CA"/>
    <w:rsid w:val="00C70C26"/>
    <w:rsid w:val="00C76E44"/>
    <w:rsid w:val="00C928F0"/>
    <w:rsid w:val="00CF7511"/>
    <w:rsid w:val="00D0113A"/>
    <w:rsid w:val="00D30818"/>
    <w:rsid w:val="00DA1C0D"/>
    <w:rsid w:val="00DB56AA"/>
    <w:rsid w:val="00DC6508"/>
    <w:rsid w:val="00DE0BB3"/>
    <w:rsid w:val="00E86A78"/>
    <w:rsid w:val="00EA1FFF"/>
    <w:rsid w:val="00EB67CF"/>
    <w:rsid w:val="00EC2D28"/>
    <w:rsid w:val="00ED6BAB"/>
    <w:rsid w:val="00F3038E"/>
    <w:rsid w:val="00F57EC3"/>
    <w:rsid w:val="00FA391E"/>
    <w:rsid w:val="00FE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B8BF4"/>
  <w15:chartTrackingRefBased/>
  <w15:docId w15:val="{AFDAD1D8-F52B-4B57-BA25-C2393002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FFF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83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B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BE2"/>
  </w:style>
  <w:style w:type="paragraph" w:styleId="Footer">
    <w:name w:val="footer"/>
    <w:basedOn w:val="Normal"/>
    <w:link w:val="FooterChar"/>
    <w:uiPriority w:val="99"/>
    <w:unhideWhenUsed/>
    <w:rsid w:val="0018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BE2"/>
  </w:style>
  <w:style w:type="paragraph" w:styleId="CommentText">
    <w:name w:val="annotation text"/>
    <w:basedOn w:val="Normal"/>
    <w:link w:val="CommentTextChar"/>
    <w:uiPriority w:val="99"/>
    <w:semiHidden/>
    <w:unhideWhenUsed/>
    <w:rsid w:val="00EB6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7CF"/>
    <w:rPr>
      <w:rFonts w:eastAsiaTheme="minorEastAsia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67C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6354E-80DF-4A75-9DCE-57C50182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Potter</dc:creator>
  <cp:keywords/>
  <dc:description/>
  <cp:lastModifiedBy>Imran Bhutta</cp:lastModifiedBy>
  <cp:revision>57</cp:revision>
  <dcterms:created xsi:type="dcterms:W3CDTF">2026-04-01T10:12:00Z</dcterms:created>
  <dcterms:modified xsi:type="dcterms:W3CDTF">2026-05-04T20:41:00Z</dcterms:modified>
</cp:coreProperties>
</file>