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C9238" w14:textId="0D5B4165" w:rsidR="00B00796" w:rsidRPr="003A5102" w:rsidRDefault="00C83FCC" w:rsidP="000B3848">
      <w:pPr>
        <w:rPr>
          <w:rFonts w:ascii="Avenir Next LT Pro" w:hAnsi="Avenir Next LT Pro"/>
          <w:b/>
          <w:bCs/>
          <w:color w:val="0070C0"/>
          <w:sz w:val="44"/>
          <w:szCs w:val="44"/>
        </w:rPr>
      </w:pPr>
      <w:r w:rsidRPr="00C83FCC">
        <w:rPr>
          <w:rFonts w:ascii="Avenir Next LT Pro" w:hAnsi="Avenir Next LT Pro"/>
          <w:b/>
          <w:bCs/>
          <w:color w:val="0070C0"/>
          <w:sz w:val="44"/>
          <w:szCs w:val="44"/>
        </w:rPr>
        <w:t>Vault Professional</w:t>
      </w:r>
      <w:r w:rsidRPr="00C83FCC">
        <w:rPr>
          <w:rFonts w:ascii="Avenir Next LT Pro" w:hAnsi="Avenir Next LT Pro"/>
          <w:b/>
          <w:bCs/>
          <w:color w:val="0070C0"/>
          <w:sz w:val="44"/>
          <w:szCs w:val="44"/>
        </w:rPr>
        <w:br/>
        <w:t>Implantation Foundatio</w:t>
      </w:r>
      <w:r>
        <w:rPr>
          <w:rFonts w:ascii="Avenir Next LT Pro" w:hAnsi="Avenir Next LT Pro"/>
          <w:b/>
          <w:bCs/>
          <w:color w:val="0070C0"/>
          <w:sz w:val="44"/>
          <w:szCs w:val="44"/>
        </w:rPr>
        <w:t xml:space="preserve">n </w:t>
      </w:r>
    </w:p>
    <w:p w14:paraId="3F5B2BB6" w14:textId="41077A5F" w:rsidR="00B00796" w:rsidRPr="003D52B1" w:rsidRDefault="007C651D" w:rsidP="00B00796">
      <w:pPr>
        <w:rPr>
          <w:rFonts w:ascii="Avenir Next LT Pro" w:hAnsi="Avenir Next LT Pro"/>
          <w:b/>
          <w:bCs/>
          <w:lang w:val="en-CA"/>
        </w:rPr>
      </w:pPr>
      <w:r w:rsidRPr="003D52B1"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88CC3CF" wp14:editId="3EAFFCC4">
            <wp:simplePos x="0" y="0"/>
            <wp:positionH relativeFrom="leftMargin">
              <wp:posOffset>2690495</wp:posOffset>
            </wp:positionH>
            <wp:positionV relativeFrom="paragraph">
              <wp:posOffset>1270</wp:posOffset>
            </wp:positionV>
            <wp:extent cx="209550" cy="209550"/>
            <wp:effectExtent l="0" t="0" r="0" b="0"/>
            <wp:wrapNone/>
            <wp:docPr id="1658093955" name="Graphic 3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93955" name="Graphic 3" descr="Magnifying glas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023" w:rsidRPr="003D52B1">
        <w:rPr>
          <w:rFonts w:ascii="Avenir Next LT Pro" w:hAnsi="Avenir Next LT Pro"/>
          <w:b/>
          <w:bCs/>
          <w:lang w:val="en-CA"/>
        </w:rPr>
        <w:t xml:space="preserve">      </w:t>
      </w:r>
      <w:r w:rsidR="00DA5899" w:rsidRPr="00DA5899">
        <w:rPr>
          <w:rFonts w:ascii="Avenir Next LT Pro" w:hAnsi="Avenir Next LT Pro"/>
          <w:b/>
          <w:bCs/>
        </w:rPr>
        <w:t>VALEUR GLOBALE</w:t>
      </w:r>
    </w:p>
    <w:p w14:paraId="67F5AD17" w14:textId="77777777" w:rsidR="003A0874" w:rsidRPr="003A0874" w:rsidRDefault="003A0874" w:rsidP="003A0874">
      <w:pPr>
        <w:rPr>
          <w:rFonts w:ascii="Avenir Next LT Pro" w:hAnsi="Avenir Next LT Pro"/>
          <w:lang w:val="en-CA"/>
        </w:rPr>
      </w:pPr>
      <w:r w:rsidRPr="003A0874">
        <w:rPr>
          <w:rFonts w:ascii="Avenir Next LT Pro" w:hAnsi="Avenir Next LT Pro"/>
          <w:lang w:val="en-CA"/>
        </w:rPr>
        <w:t xml:space="preserve">Autodesk Vault Professional </w:t>
      </w:r>
      <w:proofErr w:type="spellStart"/>
      <w:r w:rsidRPr="003A0874">
        <w:rPr>
          <w:rFonts w:ascii="Avenir Next LT Pro" w:hAnsi="Avenir Next LT Pro"/>
          <w:lang w:val="en-CA"/>
        </w:rPr>
        <w:t>offre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une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fondation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centralisée</w:t>
      </w:r>
      <w:proofErr w:type="spellEnd"/>
      <w:r w:rsidRPr="003A0874">
        <w:rPr>
          <w:rFonts w:ascii="Avenir Next LT Pro" w:hAnsi="Avenir Next LT Pro"/>
          <w:lang w:val="en-CA"/>
        </w:rPr>
        <w:t xml:space="preserve"> et </w:t>
      </w:r>
      <w:proofErr w:type="spellStart"/>
      <w:r w:rsidRPr="003A0874">
        <w:rPr>
          <w:rFonts w:ascii="Avenir Next LT Pro" w:hAnsi="Avenir Next LT Pro"/>
          <w:lang w:val="en-CA"/>
        </w:rPr>
        <w:t>prête</w:t>
      </w:r>
      <w:proofErr w:type="spellEnd"/>
      <w:r w:rsidRPr="003A0874">
        <w:rPr>
          <w:rFonts w:ascii="Avenir Next LT Pro" w:hAnsi="Avenir Next LT Pro"/>
          <w:lang w:val="en-CA"/>
        </w:rPr>
        <w:t xml:space="preserve"> pour </w:t>
      </w:r>
      <w:proofErr w:type="spellStart"/>
      <w:r w:rsidRPr="003A0874">
        <w:rPr>
          <w:rFonts w:ascii="Avenir Next LT Pro" w:hAnsi="Avenir Next LT Pro"/>
          <w:lang w:val="en-CA"/>
        </w:rPr>
        <w:t>l’entreprise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afin</w:t>
      </w:r>
      <w:proofErr w:type="spellEnd"/>
      <w:r w:rsidRPr="003A0874">
        <w:rPr>
          <w:rFonts w:ascii="Avenir Next LT Pro" w:hAnsi="Avenir Next LT Pro"/>
          <w:lang w:val="en-CA"/>
        </w:rPr>
        <w:t xml:space="preserve"> de </w:t>
      </w:r>
      <w:proofErr w:type="spellStart"/>
      <w:r w:rsidRPr="003A0874">
        <w:rPr>
          <w:rFonts w:ascii="Avenir Next LT Pro" w:hAnsi="Avenir Next LT Pro"/>
          <w:lang w:val="en-CA"/>
        </w:rPr>
        <w:t>gérer</w:t>
      </w:r>
      <w:proofErr w:type="spellEnd"/>
      <w:r w:rsidRPr="003A0874">
        <w:rPr>
          <w:rFonts w:ascii="Avenir Next LT Pro" w:hAnsi="Avenir Next LT Pro"/>
          <w:lang w:val="en-CA"/>
        </w:rPr>
        <w:t xml:space="preserve"> les données </w:t>
      </w:r>
      <w:proofErr w:type="spellStart"/>
      <w:r w:rsidRPr="003A0874">
        <w:rPr>
          <w:rFonts w:ascii="Avenir Next LT Pro" w:hAnsi="Avenir Next LT Pro"/>
          <w:lang w:val="en-CA"/>
        </w:rPr>
        <w:t>d’ingénierie</w:t>
      </w:r>
      <w:proofErr w:type="spellEnd"/>
      <w:r w:rsidRPr="003A0874">
        <w:rPr>
          <w:rFonts w:ascii="Avenir Next LT Pro" w:hAnsi="Avenir Next LT Pro"/>
          <w:lang w:val="en-CA"/>
        </w:rPr>
        <w:t xml:space="preserve">, </w:t>
      </w:r>
      <w:proofErr w:type="spellStart"/>
      <w:r w:rsidRPr="003A0874">
        <w:rPr>
          <w:rFonts w:ascii="Avenir Next LT Pro" w:hAnsi="Avenir Next LT Pro"/>
          <w:lang w:val="en-CA"/>
        </w:rPr>
        <w:t>permettant</w:t>
      </w:r>
      <w:proofErr w:type="spellEnd"/>
      <w:r w:rsidRPr="003A0874">
        <w:rPr>
          <w:rFonts w:ascii="Avenir Next LT Pro" w:hAnsi="Avenir Next LT Pro"/>
          <w:lang w:val="en-CA"/>
        </w:rPr>
        <w:t xml:space="preserve"> de </w:t>
      </w:r>
      <w:proofErr w:type="spellStart"/>
      <w:r w:rsidRPr="003A0874">
        <w:rPr>
          <w:rFonts w:ascii="Avenir Next LT Pro" w:hAnsi="Avenir Next LT Pro"/>
          <w:lang w:val="en-CA"/>
        </w:rPr>
        <w:t>créer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une</w:t>
      </w:r>
      <w:proofErr w:type="spellEnd"/>
      <w:r w:rsidRPr="003A0874">
        <w:rPr>
          <w:rFonts w:ascii="Avenir Next LT Pro" w:hAnsi="Avenir Next LT Pro"/>
          <w:lang w:val="en-CA"/>
        </w:rPr>
        <w:t xml:space="preserve"> source unique de vérité qui </w:t>
      </w:r>
      <w:proofErr w:type="spellStart"/>
      <w:r w:rsidRPr="003A0874">
        <w:rPr>
          <w:rFonts w:ascii="Avenir Next LT Pro" w:hAnsi="Avenir Next LT Pro"/>
          <w:lang w:val="en-CA"/>
        </w:rPr>
        <w:t>réduit</w:t>
      </w:r>
      <w:proofErr w:type="spellEnd"/>
      <w:r w:rsidRPr="003A0874">
        <w:rPr>
          <w:rFonts w:ascii="Avenir Next LT Pro" w:hAnsi="Avenir Next LT Pro"/>
          <w:lang w:val="en-CA"/>
        </w:rPr>
        <w:t xml:space="preserve"> les </w:t>
      </w:r>
      <w:proofErr w:type="spellStart"/>
      <w:r w:rsidRPr="003A0874">
        <w:rPr>
          <w:rFonts w:ascii="Avenir Next LT Pro" w:hAnsi="Avenir Next LT Pro"/>
          <w:lang w:val="en-CA"/>
        </w:rPr>
        <w:t>risques</w:t>
      </w:r>
      <w:proofErr w:type="spellEnd"/>
      <w:r w:rsidRPr="003A0874">
        <w:rPr>
          <w:rFonts w:ascii="Avenir Next LT Pro" w:hAnsi="Avenir Next LT Pro"/>
          <w:lang w:val="en-CA"/>
        </w:rPr>
        <w:t xml:space="preserve">, </w:t>
      </w:r>
      <w:proofErr w:type="spellStart"/>
      <w:r w:rsidRPr="003A0874">
        <w:rPr>
          <w:rFonts w:ascii="Avenir Next LT Pro" w:hAnsi="Avenir Next LT Pro"/>
          <w:lang w:val="en-CA"/>
        </w:rPr>
        <w:t>améliore</w:t>
      </w:r>
      <w:proofErr w:type="spellEnd"/>
      <w:r w:rsidRPr="003A0874">
        <w:rPr>
          <w:rFonts w:ascii="Avenir Next LT Pro" w:hAnsi="Avenir Next LT Pro"/>
          <w:lang w:val="en-CA"/>
        </w:rPr>
        <w:t xml:space="preserve"> la collaboration et </w:t>
      </w:r>
      <w:proofErr w:type="spellStart"/>
      <w:r w:rsidRPr="003A0874">
        <w:rPr>
          <w:rFonts w:ascii="Avenir Next LT Pro" w:hAnsi="Avenir Next LT Pro"/>
          <w:lang w:val="en-CA"/>
        </w:rPr>
        <w:t>accélère</w:t>
      </w:r>
      <w:proofErr w:type="spellEnd"/>
      <w:r w:rsidRPr="003A0874">
        <w:rPr>
          <w:rFonts w:ascii="Avenir Next LT Pro" w:hAnsi="Avenir Next LT Pro"/>
          <w:lang w:val="en-CA"/>
        </w:rPr>
        <w:t xml:space="preserve"> la prise de </w:t>
      </w:r>
      <w:proofErr w:type="spellStart"/>
      <w:r w:rsidRPr="003A0874">
        <w:rPr>
          <w:rFonts w:ascii="Avenir Next LT Pro" w:hAnsi="Avenir Next LT Pro"/>
          <w:lang w:val="en-CA"/>
        </w:rPr>
        <w:t>décision</w:t>
      </w:r>
      <w:proofErr w:type="spellEnd"/>
      <w:r w:rsidRPr="003A0874">
        <w:rPr>
          <w:rFonts w:ascii="Avenir Next LT Pro" w:hAnsi="Avenir Next LT Pro"/>
          <w:lang w:val="en-CA"/>
        </w:rPr>
        <w:t xml:space="preserve">. Grâce à son </w:t>
      </w:r>
      <w:proofErr w:type="spellStart"/>
      <w:r w:rsidRPr="003A0874">
        <w:rPr>
          <w:rFonts w:ascii="Avenir Next LT Pro" w:hAnsi="Avenir Next LT Pro"/>
          <w:lang w:val="en-CA"/>
        </w:rPr>
        <w:t>contrôle</w:t>
      </w:r>
      <w:proofErr w:type="spellEnd"/>
      <w:r w:rsidRPr="003A0874">
        <w:rPr>
          <w:rFonts w:ascii="Avenir Next LT Pro" w:hAnsi="Avenir Next LT Pro"/>
          <w:lang w:val="en-CA"/>
        </w:rPr>
        <w:t xml:space="preserve"> des cycles de vie </w:t>
      </w:r>
      <w:proofErr w:type="spellStart"/>
      <w:r w:rsidRPr="003A0874">
        <w:rPr>
          <w:rFonts w:ascii="Avenir Next LT Pro" w:hAnsi="Avenir Next LT Pro"/>
          <w:lang w:val="en-CA"/>
        </w:rPr>
        <w:t>intégré</w:t>
      </w:r>
      <w:proofErr w:type="spellEnd"/>
      <w:r w:rsidRPr="003A0874">
        <w:rPr>
          <w:rFonts w:ascii="Avenir Next LT Pro" w:hAnsi="Avenir Next LT Pro"/>
          <w:lang w:val="en-CA"/>
        </w:rPr>
        <w:t xml:space="preserve"> et à </w:t>
      </w:r>
      <w:proofErr w:type="spellStart"/>
      <w:r w:rsidRPr="003A0874">
        <w:rPr>
          <w:rFonts w:ascii="Avenir Next LT Pro" w:hAnsi="Avenir Next LT Pro"/>
          <w:lang w:val="en-CA"/>
        </w:rPr>
        <w:t>ses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capacités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d’intégration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évolutives</w:t>
      </w:r>
      <w:proofErr w:type="spellEnd"/>
      <w:r w:rsidRPr="003A0874">
        <w:rPr>
          <w:rFonts w:ascii="Avenir Next LT Pro" w:hAnsi="Avenir Next LT Pro"/>
          <w:lang w:val="en-CA"/>
        </w:rPr>
        <w:t xml:space="preserve">, Vault </w:t>
      </w:r>
      <w:proofErr w:type="spellStart"/>
      <w:r w:rsidRPr="003A0874">
        <w:rPr>
          <w:rFonts w:ascii="Avenir Next LT Pro" w:hAnsi="Avenir Next LT Pro"/>
          <w:lang w:val="en-CA"/>
        </w:rPr>
        <w:t>soutient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une</w:t>
      </w:r>
      <w:proofErr w:type="spellEnd"/>
      <w:r w:rsidRPr="003A0874">
        <w:rPr>
          <w:rFonts w:ascii="Avenir Next LT Pro" w:hAnsi="Avenir Next LT Pro"/>
          <w:lang w:val="en-CA"/>
        </w:rPr>
        <w:t xml:space="preserve"> mise </w:t>
      </w:r>
      <w:proofErr w:type="spellStart"/>
      <w:r w:rsidRPr="003A0874">
        <w:rPr>
          <w:rFonts w:ascii="Avenir Next LT Pro" w:hAnsi="Avenir Next LT Pro"/>
          <w:lang w:val="en-CA"/>
        </w:rPr>
        <w:t>en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marché</w:t>
      </w:r>
      <w:proofErr w:type="spellEnd"/>
      <w:r w:rsidRPr="003A0874">
        <w:rPr>
          <w:rFonts w:ascii="Avenir Next LT Pro" w:hAnsi="Avenir Next LT Pro"/>
          <w:lang w:val="en-CA"/>
        </w:rPr>
        <w:t xml:space="preserve"> plus </w:t>
      </w:r>
      <w:proofErr w:type="spellStart"/>
      <w:r w:rsidRPr="003A0874">
        <w:rPr>
          <w:rFonts w:ascii="Avenir Next LT Pro" w:hAnsi="Avenir Next LT Pro"/>
          <w:lang w:val="en-CA"/>
        </w:rPr>
        <w:t>rapide</w:t>
      </w:r>
      <w:proofErr w:type="spellEnd"/>
      <w:r w:rsidRPr="003A0874">
        <w:rPr>
          <w:rFonts w:ascii="Avenir Next LT Pro" w:hAnsi="Avenir Next LT Pro"/>
          <w:lang w:val="en-CA"/>
        </w:rPr>
        <w:t xml:space="preserve">, </w:t>
      </w:r>
      <w:proofErr w:type="spellStart"/>
      <w:r w:rsidRPr="003A0874">
        <w:rPr>
          <w:rFonts w:ascii="Avenir Next LT Pro" w:hAnsi="Avenir Next LT Pro"/>
          <w:lang w:val="en-CA"/>
        </w:rPr>
        <w:t>une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meilleure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qualité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produit</w:t>
      </w:r>
      <w:proofErr w:type="spellEnd"/>
      <w:r w:rsidRPr="003A0874">
        <w:rPr>
          <w:rFonts w:ascii="Avenir Next LT Pro" w:hAnsi="Avenir Next LT Pro"/>
          <w:lang w:val="en-CA"/>
        </w:rPr>
        <w:t xml:space="preserve"> et les initiatives de transformation numérique à long </w:t>
      </w:r>
      <w:proofErr w:type="spellStart"/>
      <w:r w:rsidRPr="003A0874">
        <w:rPr>
          <w:rFonts w:ascii="Avenir Next LT Pro" w:hAnsi="Avenir Next LT Pro"/>
          <w:lang w:val="en-CA"/>
        </w:rPr>
        <w:t>terme</w:t>
      </w:r>
      <w:proofErr w:type="spellEnd"/>
      <w:r w:rsidRPr="003A0874">
        <w:rPr>
          <w:rFonts w:ascii="Avenir Next LT Pro" w:hAnsi="Avenir Next LT Pro"/>
          <w:lang w:val="en-CA"/>
        </w:rPr>
        <w:t>.</w:t>
      </w:r>
    </w:p>
    <w:p w14:paraId="56FE3E12" w14:textId="77777777" w:rsidR="003A0874" w:rsidRPr="003A0874" w:rsidRDefault="003A0874" w:rsidP="003A0874">
      <w:pPr>
        <w:rPr>
          <w:rFonts w:ascii="Avenir Next LT Pro" w:hAnsi="Avenir Next LT Pro"/>
          <w:lang w:val="en-CA"/>
        </w:rPr>
      </w:pPr>
      <w:r w:rsidRPr="003A0874">
        <w:rPr>
          <w:rFonts w:ascii="Avenir Next LT Pro" w:hAnsi="Avenir Next LT Pro"/>
          <w:lang w:val="en-CA"/>
        </w:rPr>
        <w:t xml:space="preserve">Ce </w:t>
      </w:r>
      <w:proofErr w:type="spellStart"/>
      <w:r w:rsidRPr="003A0874">
        <w:rPr>
          <w:rFonts w:ascii="Avenir Next LT Pro" w:hAnsi="Avenir Next LT Pro"/>
          <w:lang w:val="en-CA"/>
        </w:rPr>
        <w:t>forfait</w:t>
      </w:r>
      <w:proofErr w:type="spellEnd"/>
      <w:r w:rsidRPr="003A0874">
        <w:rPr>
          <w:rFonts w:ascii="Avenir Next LT Pro" w:hAnsi="Avenir Next LT Pro"/>
          <w:lang w:val="en-CA"/>
        </w:rPr>
        <w:t xml:space="preserve"> Foundations </w:t>
      </w:r>
      <w:proofErr w:type="spellStart"/>
      <w:r w:rsidRPr="003A0874">
        <w:rPr>
          <w:rFonts w:ascii="Avenir Next LT Pro" w:hAnsi="Avenir Next LT Pro"/>
          <w:lang w:val="en-CA"/>
        </w:rPr>
        <w:t>offre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gramStart"/>
      <w:r w:rsidRPr="003A0874">
        <w:rPr>
          <w:rFonts w:ascii="Avenir Next LT Pro" w:hAnsi="Avenir Next LT Pro"/>
          <w:lang w:val="en-CA"/>
        </w:rPr>
        <w:t>un point</w:t>
      </w:r>
      <w:proofErr w:type="gramEnd"/>
      <w:r w:rsidRPr="003A0874">
        <w:rPr>
          <w:rFonts w:ascii="Avenir Next LT Pro" w:hAnsi="Avenir Next LT Pro"/>
          <w:lang w:val="en-CA"/>
        </w:rPr>
        <w:t xml:space="preserve"> de </w:t>
      </w:r>
      <w:proofErr w:type="spellStart"/>
      <w:r w:rsidRPr="003A0874">
        <w:rPr>
          <w:rFonts w:ascii="Avenir Next LT Pro" w:hAnsi="Avenir Next LT Pro"/>
          <w:lang w:val="en-CA"/>
        </w:rPr>
        <w:t>départ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robuste</w:t>
      </w:r>
      <w:proofErr w:type="spellEnd"/>
      <w:r w:rsidRPr="003A0874">
        <w:rPr>
          <w:rFonts w:ascii="Avenir Next LT Pro" w:hAnsi="Avenir Next LT Pro"/>
          <w:lang w:val="en-CA"/>
        </w:rPr>
        <w:t xml:space="preserve"> pour </w:t>
      </w:r>
      <w:proofErr w:type="spellStart"/>
      <w:r w:rsidRPr="003A0874">
        <w:rPr>
          <w:rFonts w:ascii="Avenir Next LT Pro" w:hAnsi="Avenir Next LT Pro"/>
          <w:lang w:val="en-CA"/>
        </w:rPr>
        <w:t>une</w:t>
      </w:r>
      <w:proofErr w:type="spellEnd"/>
      <w:r w:rsidRPr="003A0874">
        <w:rPr>
          <w:rFonts w:ascii="Avenir Next LT Pro" w:hAnsi="Avenir Next LT Pro"/>
          <w:lang w:val="en-CA"/>
        </w:rPr>
        <w:t xml:space="preserve"> gestion des données </w:t>
      </w:r>
      <w:proofErr w:type="spellStart"/>
      <w:r w:rsidRPr="003A0874">
        <w:rPr>
          <w:rFonts w:ascii="Avenir Next LT Pro" w:hAnsi="Avenir Next LT Pro"/>
          <w:lang w:val="en-CA"/>
        </w:rPr>
        <w:t>efficace</w:t>
      </w:r>
      <w:proofErr w:type="spellEnd"/>
      <w:r w:rsidRPr="003A0874">
        <w:rPr>
          <w:rFonts w:ascii="Avenir Next LT Pro" w:hAnsi="Avenir Next LT Pro"/>
          <w:lang w:val="en-CA"/>
        </w:rPr>
        <w:t xml:space="preserve">, </w:t>
      </w:r>
      <w:proofErr w:type="spellStart"/>
      <w:r w:rsidRPr="003A0874">
        <w:rPr>
          <w:rFonts w:ascii="Avenir Next LT Pro" w:hAnsi="Avenir Next LT Pro"/>
          <w:lang w:val="en-CA"/>
        </w:rPr>
        <w:t>sécurisée</w:t>
      </w:r>
      <w:proofErr w:type="spellEnd"/>
      <w:r w:rsidRPr="003A0874">
        <w:rPr>
          <w:rFonts w:ascii="Avenir Next LT Pro" w:hAnsi="Avenir Next LT Pro"/>
          <w:lang w:val="en-CA"/>
        </w:rPr>
        <w:t xml:space="preserve"> et collaborative, </w:t>
      </w:r>
      <w:proofErr w:type="spellStart"/>
      <w:r w:rsidRPr="003A0874">
        <w:rPr>
          <w:rFonts w:ascii="Avenir Next LT Pro" w:hAnsi="Avenir Next LT Pro"/>
          <w:lang w:val="en-CA"/>
        </w:rPr>
        <w:t>intégrée</w:t>
      </w:r>
      <w:proofErr w:type="spellEnd"/>
      <w:r w:rsidRPr="003A0874">
        <w:rPr>
          <w:rFonts w:ascii="Avenir Next LT Pro" w:hAnsi="Avenir Next LT Pro"/>
          <w:lang w:val="en-CA"/>
        </w:rPr>
        <w:t xml:space="preserve"> de façon </w:t>
      </w:r>
      <w:proofErr w:type="spellStart"/>
      <w:r w:rsidRPr="003A0874">
        <w:rPr>
          <w:rFonts w:ascii="Avenir Next LT Pro" w:hAnsi="Avenir Next LT Pro"/>
          <w:lang w:val="en-CA"/>
        </w:rPr>
        <w:t>transparente</w:t>
      </w:r>
      <w:proofErr w:type="spellEnd"/>
      <w:r w:rsidRPr="003A0874">
        <w:rPr>
          <w:rFonts w:ascii="Avenir Next LT Pro" w:hAnsi="Avenir Next LT Pro"/>
          <w:lang w:val="en-CA"/>
        </w:rPr>
        <w:t xml:space="preserve"> à </w:t>
      </w:r>
      <w:proofErr w:type="spellStart"/>
      <w:r w:rsidRPr="003A0874">
        <w:rPr>
          <w:rFonts w:ascii="Avenir Next LT Pro" w:hAnsi="Avenir Next LT Pro"/>
          <w:lang w:val="en-CA"/>
        </w:rPr>
        <w:t>votre</w:t>
      </w:r>
      <w:proofErr w:type="spellEnd"/>
      <w:r w:rsidRPr="003A0874">
        <w:rPr>
          <w:rFonts w:ascii="Avenir Next LT Pro" w:hAnsi="Avenir Next LT Pro"/>
          <w:lang w:val="en-CA"/>
        </w:rPr>
        <w:t xml:space="preserve"> </w:t>
      </w:r>
      <w:proofErr w:type="spellStart"/>
      <w:r w:rsidRPr="003A0874">
        <w:rPr>
          <w:rFonts w:ascii="Avenir Next LT Pro" w:hAnsi="Avenir Next LT Pro"/>
          <w:lang w:val="en-CA"/>
        </w:rPr>
        <w:t>environnement</w:t>
      </w:r>
      <w:proofErr w:type="spellEnd"/>
      <w:r w:rsidRPr="003A0874">
        <w:rPr>
          <w:rFonts w:ascii="Avenir Next LT Pro" w:hAnsi="Avenir Next LT Pro"/>
          <w:lang w:val="en-CA"/>
        </w:rPr>
        <w:t xml:space="preserve"> Autodesk.</w:t>
      </w:r>
    </w:p>
    <w:p w14:paraId="09817AF9" w14:textId="7C72D872" w:rsidR="00B00796" w:rsidRPr="003D52B1" w:rsidRDefault="004E63FD" w:rsidP="00B00796">
      <w:pPr>
        <w:rPr>
          <w:rFonts w:ascii="Avenir Next LT Pro" w:hAnsi="Avenir Next LT Pro"/>
          <w:lang w:val="en-CA"/>
        </w:rPr>
      </w:pPr>
      <w:r w:rsidRPr="003D52B1"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7781D75A" wp14:editId="66CEBBC4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52095" cy="252095"/>
            <wp:effectExtent l="0" t="0" r="0" b="0"/>
            <wp:wrapNone/>
            <wp:docPr id="498730597" name="Graphic 4" descr="Ser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0597" name="Graphic 498730597" descr="Serve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E3A">
        <w:rPr>
          <w:rFonts w:ascii="Avenir Next LT Pro" w:hAnsi="Avenir Next LT Pro"/>
          <w:lang w:val="en-CA"/>
        </w:rPr>
        <w:pict w14:anchorId="5AC15CA9">
          <v:rect id="_x0000_i1025" style="width:0;height:1.5pt" o:hralign="center" o:hrstd="t" o:hr="t" fillcolor="#a0a0a0" stroked="f"/>
        </w:pict>
      </w:r>
    </w:p>
    <w:p w14:paraId="7BC0D147" w14:textId="282F8384" w:rsidR="000E5471" w:rsidRPr="003D52B1" w:rsidRDefault="004E63FD" w:rsidP="000E5471">
      <w:pPr>
        <w:spacing w:after="0"/>
        <w:rPr>
          <w:rFonts w:ascii="Avenir Next LT Pro" w:hAnsi="Avenir Next LT Pro"/>
          <w:b/>
          <w:bCs/>
          <w:lang w:val="en-CA"/>
        </w:rPr>
      </w:pPr>
      <w:r w:rsidRPr="003D52B1">
        <w:rPr>
          <w:rFonts w:ascii="Avenir Next LT Pro" w:hAnsi="Avenir Next LT Pro"/>
          <w:b/>
          <w:bCs/>
          <w:lang w:val="en-CA"/>
        </w:rPr>
        <w:t xml:space="preserve">        </w:t>
      </w:r>
      <w:r w:rsidR="0082444E" w:rsidRPr="0082444E">
        <w:rPr>
          <w:rFonts w:ascii="Avenir Next LT Pro" w:hAnsi="Avenir Next LT Pro"/>
          <w:b/>
          <w:bCs/>
        </w:rPr>
        <w:t>SERVICES &amp; LIVRABLES</w:t>
      </w:r>
    </w:p>
    <w:p w14:paraId="19528FD2" w14:textId="77777777" w:rsidR="000E5471" w:rsidRPr="003D52B1" w:rsidRDefault="000E5471" w:rsidP="000E5471">
      <w:pPr>
        <w:spacing w:after="0"/>
        <w:rPr>
          <w:rFonts w:ascii="Avenir Next LT Pro" w:hAnsi="Avenir Next LT Pro"/>
          <w:b/>
          <w:bCs/>
          <w:lang w:val="en-CA"/>
        </w:rPr>
      </w:pPr>
    </w:p>
    <w:p w14:paraId="359E03CD" w14:textId="77777777" w:rsidR="00371E20" w:rsidRDefault="00371E20" w:rsidP="00371E20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 xml:space="preserve">Configuration du </w:t>
      </w:r>
      <w:proofErr w:type="spellStart"/>
      <w:r w:rsidRPr="00371E20">
        <w:rPr>
          <w:rFonts w:ascii="Avenir Next LT Pro" w:hAnsi="Avenir Next LT Pro"/>
          <w:lang w:val="en-CA"/>
        </w:rPr>
        <w:t>système</w:t>
      </w:r>
      <w:proofErr w:type="spellEnd"/>
    </w:p>
    <w:p w14:paraId="4C2854DC" w14:textId="77777777" w:rsidR="007704B4" w:rsidRDefault="00371E20" w:rsidP="00371E20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 xml:space="preserve">Gestion des </w:t>
      </w:r>
      <w:proofErr w:type="spellStart"/>
      <w:r w:rsidRPr="00371E20">
        <w:rPr>
          <w:rFonts w:ascii="Avenir Next LT Pro" w:hAnsi="Avenir Next LT Pro"/>
          <w:lang w:val="en-CA"/>
        </w:rPr>
        <w:t>utilisateurs</w:t>
      </w:r>
      <w:proofErr w:type="spellEnd"/>
    </w:p>
    <w:p w14:paraId="6E2587A6" w14:textId="3D433BDA" w:rsidR="00371E20" w:rsidRPr="00C5148B" w:rsidRDefault="00371E20" w:rsidP="00C5148B">
      <w:pPr>
        <w:numPr>
          <w:ilvl w:val="1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 xml:space="preserve"> </w:t>
      </w:r>
      <w:proofErr w:type="spellStart"/>
      <w:r w:rsidRPr="00371E20">
        <w:rPr>
          <w:rFonts w:ascii="Avenir Next LT Pro" w:hAnsi="Avenir Next LT Pro"/>
          <w:lang w:val="en-CA"/>
        </w:rPr>
        <w:t>Authentification</w:t>
      </w:r>
      <w:proofErr w:type="spellEnd"/>
      <w:r w:rsidRPr="00371E20">
        <w:rPr>
          <w:rFonts w:ascii="Avenir Next LT Pro" w:hAnsi="Avenir Next LT Pro"/>
          <w:lang w:val="en-CA"/>
        </w:rPr>
        <w:t xml:space="preserve"> Windows</w:t>
      </w:r>
    </w:p>
    <w:p w14:paraId="688B1969" w14:textId="77777777" w:rsidR="00C5148B" w:rsidRDefault="00371E20" w:rsidP="00371E20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proofErr w:type="spellStart"/>
      <w:r w:rsidRPr="00371E20">
        <w:rPr>
          <w:rFonts w:ascii="Avenir Next LT Pro" w:hAnsi="Avenir Next LT Pro"/>
          <w:lang w:val="en-CA"/>
        </w:rPr>
        <w:t>Personnalisation</w:t>
      </w:r>
      <w:proofErr w:type="spellEnd"/>
      <w:r w:rsidRPr="00371E20">
        <w:rPr>
          <w:rFonts w:ascii="Avenir Next LT Pro" w:hAnsi="Avenir Next LT Pro"/>
          <w:lang w:val="en-CA"/>
        </w:rPr>
        <w:t xml:space="preserve"> des workflows</w:t>
      </w:r>
    </w:p>
    <w:p w14:paraId="1A7C57C9" w14:textId="3B7A93F6" w:rsidR="00371E20" w:rsidRPr="00371E20" w:rsidRDefault="00371E20" w:rsidP="00C5148B">
      <w:pPr>
        <w:numPr>
          <w:ilvl w:val="1"/>
          <w:numId w:val="19"/>
        </w:numPr>
        <w:spacing w:after="0"/>
        <w:rPr>
          <w:rFonts w:ascii="Avenir Next LT Pro" w:hAnsi="Avenir Next LT Pro"/>
          <w:lang w:val="en-CA"/>
        </w:rPr>
      </w:pPr>
      <w:proofErr w:type="spellStart"/>
      <w:r w:rsidRPr="00371E20">
        <w:rPr>
          <w:rFonts w:ascii="Avenir Next LT Pro" w:hAnsi="Avenir Next LT Pro"/>
          <w:lang w:val="en-CA"/>
        </w:rPr>
        <w:t>Catégories</w:t>
      </w:r>
      <w:proofErr w:type="spellEnd"/>
      <w:r w:rsidRPr="00371E20">
        <w:rPr>
          <w:rFonts w:ascii="Avenir Next LT Pro" w:hAnsi="Avenir Next LT Pro"/>
          <w:lang w:val="en-CA"/>
        </w:rPr>
        <w:t xml:space="preserve"> et cycles de vie</w:t>
      </w:r>
    </w:p>
    <w:p w14:paraId="33CB1E0F" w14:textId="77777777" w:rsidR="00C5148B" w:rsidRDefault="00371E20" w:rsidP="00371E20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>Mappage des données</w:t>
      </w:r>
    </w:p>
    <w:p w14:paraId="2F4074C4" w14:textId="70687907" w:rsidR="00371E20" w:rsidRPr="00371E20" w:rsidRDefault="00371E20" w:rsidP="00C5148B">
      <w:pPr>
        <w:numPr>
          <w:ilvl w:val="1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 xml:space="preserve">Mappage des </w:t>
      </w:r>
      <w:proofErr w:type="spellStart"/>
      <w:r w:rsidRPr="00371E20">
        <w:rPr>
          <w:rFonts w:ascii="Avenir Next LT Pro" w:hAnsi="Avenir Next LT Pro"/>
          <w:lang w:val="en-CA"/>
        </w:rPr>
        <w:t>propriétés</w:t>
      </w:r>
      <w:proofErr w:type="spellEnd"/>
    </w:p>
    <w:p w14:paraId="12A1BFA7" w14:textId="1C902FB0" w:rsidR="0078484E" w:rsidRDefault="00371E20" w:rsidP="00371E20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proofErr w:type="spellStart"/>
      <w:r w:rsidRPr="00371E20">
        <w:rPr>
          <w:rFonts w:ascii="Avenir Next LT Pro" w:hAnsi="Avenir Next LT Pro"/>
          <w:lang w:val="en-CA"/>
        </w:rPr>
        <w:t>Automatisation</w:t>
      </w:r>
      <w:proofErr w:type="spellEnd"/>
      <w:r w:rsidRPr="00371E20">
        <w:rPr>
          <w:rFonts w:ascii="Avenir Next LT Pro" w:hAnsi="Avenir Next LT Pro"/>
          <w:lang w:val="en-CA"/>
        </w:rPr>
        <w:t xml:space="preserve"> des </w:t>
      </w:r>
      <w:r w:rsidR="0078484E">
        <w:rPr>
          <w:rFonts w:ascii="Avenir Next LT Pro" w:hAnsi="Avenir Next LT Pro"/>
          <w:lang w:val="en-CA"/>
        </w:rPr>
        <w:t>taches</w:t>
      </w:r>
    </w:p>
    <w:p w14:paraId="022CD4CC" w14:textId="77777777" w:rsidR="003E5819" w:rsidRDefault="00371E20" w:rsidP="003E5819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r w:rsidRPr="00371E20">
        <w:rPr>
          <w:rFonts w:ascii="Avenir Next LT Pro" w:hAnsi="Avenir Next LT Pro"/>
          <w:lang w:val="en-CA"/>
        </w:rPr>
        <w:t>Job Processor</w:t>
      </w:r>
    </w:p>
    <w:p w14:paraId="75B067FB" w14:textId="49B364BF" w:rsidR="00371E20" w:rsidRPr="003E5819" w:rsidRDefault="00371E20" w:rsidP="003E5819">
      <w:pPr>
        <w:numPr>
          <w:ilvl w:val="0"/>
          <w:numId w:val="19"/>
        </w:numPr>
        <w:spacing w:after="0"/>
        <w:rPr>
          <w:rFonts w:ascii="Avenir Next LT Pro" w:hAnsi="Avenir Next LT Pro"/>
          <w:lang w:val="en-CA"/>
        </w:rPr>
      </w:pPr>
      <w:r w:rsidRPr="003E5819">
        <w:rPr>
          <w:rFonts w:ascii="Avenir Next LT Pro" w:hAnsi="Avenir Next LT Pro"/>
          <w:lang w:val="en-CA"/>
        </w:rPr>
        <w:t xml:space="preserve">Formation des </w:t>
      </w:r>
      <w:proofErr w:type="spellStart"/>
      <w:r w:rsidRPr="003E5819">
        <w:rPr>
          <w:rFonts w:ascii="Avenir Next LT Pro" w:hAnsi="Avenir Next LT Pro"/>
          <w:lang w:val="en-CA"/>
        </w:rPr>
        <w:t>utilisateurs</w:t>
      </w:r>
      <w:proofErr w:type="spellEnd"/>
      <w:r w:rsidRPr="003E5819">
        <w:rPr>
          <w:rFonts w:ascii="Avenir Next LT Pro" w:hAnsi="Avenir Next LT Pro"/>
          <w:lang w:val="en-CA"/>
        </w:rPr>
        <w:t xml:space="preserve"> et </w:t>
      </w:r>
      <w:proofErr w:type="spellStart"/>
      <w:r w:rsidRPr="003E5819">
        <w:rPr>
          <w:rFonts w:ascii="Avenir Next LT Pro" w:hAnsi="Avenir Next LT Pro"/>
          <w:lang w:val="en-CA"/>
        </w:rPr>
        <w:t>administrateurs</w:t>
      </w:r>
      <w:proofErr w:type="spellEnd"/>
    </w:p>
    <w:p w14:paraId="543E2536" w14:textId="0CEC4EAF" w:rsidR="00B00796" w:rsidRDefault="00B00796" w:rsidP="003E5819">
      <w:pPr>
        <w:spacing w:after="0"/>
        <w:ind w:left="720"/>
        <w:rPr>
          <w:rFonts w:ascii="Avenir Next LT Pro" w:hAnsi="Avenir Next LT Pro"/>
          <w:lang w:val="en-CA"/>
        </w:rPr>
      </w:pPr>
    </w:p>
    <w:p w14:paraId="795725D9" w14:textId="74AAB6A6" w:rsidR="002C47AF" w:rsidRDefault="005E3E3A" w:rsidP="002C47AF">
      <w:pPr>
        <w:spacing w:after="0"/>
        <w:rPr>
          <w:rFonts w:ascii="Avenir Next LT Pro" w:hAnsi="Avenir Next LT Pro"/>
          <w:lang w:val="en-CA"/>
        </w:rPr>
      </w:pPr>
      <w:r>
        <w:rPr>
          <w:rFonts w:ascii="Avenir Next LT Pro" w:hAnsi="Avenir Next LT Pro"/>
          <w:lang w:val="en-CA"/>
        </w:rPr>
        <w:pict w14:anchorId="1F5400AD">
          <v:rect id="_x0000_i1026" style="width:0;height:1.5pt" o:hralign="center" o:hrstd="t" o:hr="t" fillcolor="#a0a0a0" stroked="f"/>
        </w:pict>
      </w:r>
    </w:p>
    <w:p w14:paraId="0A21D47D" w14:textId="1027A812" w:rsidR="005A09D7" w:rsidRDefault="002C47AF" w:rsidP="005A09D7">
      <w:pPr>
        <w:spacing w:after="0"/>
        <w:rPr>
          <w:rFonts w:ascii="Avenir Next LT Pro" w:hAnsi="Avenir Next LT Pro"/>
          <w:lang w:val="en-CA"/>
        </w:rPr>
      </w:pPr>
      <w:r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3" behindDoc="0" locked="0" layoutInCell="1" allowOverlap="1" wp14:anchorId="5F49DB9E" wp14:editId="60BC057E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319087" cy="319087"/>
            <wp:effectExtent l="0" t="0" r="0" b="5080"/>
            <wp:wrapNone/>
            <wp:docPr id="2086764178" name="Graphic 2" descr="Circular 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4178" name="Graphic 2086764178" descr="Circular flowchar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08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D9149" w14:textId="26820475" w:rsidR="00BF339B" w:rsidRPr="00BF339B" w:rsidRDefault="001E3ED8" w:rsidP="00BF339B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  <w:lang w:val="en-CA"/>
        </w:rPr>
        <w:t xml:space="preserve">         </w:t>
      </w:r>
      <w:r w:rsidR="00BF339B" w:rsidRPr="00BF339B">
        <w:rPr>
          <w:rFonts w:ascii="Avenir Next LT Pro" w:hAnsi="Avenir Next LT Pro"/>
          <w:b/>
          <w:bCs/>
        </w:rPr>
        <w:t>FEUILLE DE ROUTE D’IMPLANTATION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26"/>
        <w:gridCol w:w="5573"/>
      </w:tblGrid>
      <w:tr w:rsidR="00B00796" w:rsidRPr="003D52B1" w14:paraId="210E7FF5" w14:textId="77777777" w:rsidTr="007B2CA6">
        <w:trPr>
          <w:trHeight w:val="506"/>
          <w:tblHeader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9C127" w14:textId="42120880" w:rsidR="00B00796" w:rsidRPr="003D52B1" w:rsidRDefault="00AC5D73" w:rsidP="0001185A">
            <w:pPr>
              <w:rPr>
                <w:rFonts w:ascii="Avenir Next LT Pro" w:hAnsi="Avenir Next LT Pro"/>
                <w:b/>
                <w:bCs/>
                <w:lang w:val="en-CA"/>
              </w:rPr>
            </w:pPr>
            <w:r>
              <w:rPr>
                <w:rFonts w:ascii="Avenir Next LT Pro" w:hAnsi="Avenir Next LT Pro"/>
                <w:b/>
                <w:bCs/>
                <w:lang w:val="en-CA"/>
              </w:rPr>
              <w:t>Semaine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B408" w14:textId="4D11DE8E" w:rsidR="00B00796" w:rsidRPr="003D52B1" w:rsidRDefault="0052000A" w:rsidP="0001185A">
            <w:pPr>
              <w:rPr>
                <w:rFonts w:ascii="Avenir Next LT Pro" w:hAnsi="Avenir Next LT Pro"/>
                <w:b/>
                <w:bCs/>
                <w:lang w:val="en-CA"/>
              </w:rPr>
            </w:pPr>
            <w:proofErr w:type="spellStart"/>
            <w:r w:rsidRPr="0052000A">
              <w:rPr>
                <w:rFonts w:ascii="Avenir Next LT Pro" w:hAnsi="Avenir Next LT Pro"/>
                <w:b/>
                <w:bCs/>
              </w:rPr>
              <w:t>Résultat</w:t>
            </w:r>
            <w:proofErr w:type="spellEnd"/>
          </w:p>
        </w:tc>
      </w:tr>
      <w:tr w:rsidR="00B00796" w:rsidRPr="003D52B1" w14:paraId="1F081447" w14:textId="77777777" w:rsidTr="007B2CA6">
        <w:trPr>
          <w:trHeight w:val="506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FA6F5" w14:textId="48DCDB95" w:rsidR="00B00796" w:rsidRPr="003D52B1" w:rsidRDefault="00B00796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1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4CD63" w14:textId="4E40D8A3" w:rsidR="00B00796" w:rsidRPr="003D52B1" w:rsidRDefault="007B2CA6" w:rsidP="0001185A">
            <w:pPr>
              <w:rPr>
                <w:rFonts w:ascii="Avenir Next LT Pro" w:hAnsi="Avenir Next LT Pro"/>
                <w:lang w:val="en-CA"/>
              </w:rPr>
            </w:pPr>
            <w:r w:rsidRPr="007B2CA6">
              <w:rPr>
                <w:rFonts w:ascii="Avenir Next LT Pro" w:hAnsi="Avenir Next LT Pro"/>
              </w:rPr>
              <w:t xml:space="preserve">Atelier de </w:t>
            </w:r>
            <w:proofErr w:type="spellStart"/>
            <w:r w:rsidRPr="007B2CA6">
              <w:rPr>
                <w:rFonts w:ascii="Avenir Next LT Pro" w:hAnsi="Avenir Next LT Pro"/>
              </w:rPr>
              <w:t>découverte</w:t>
            </w:r>
            <w:proofErr w:type="spellEnd"/>
            <w:r w:rsidRPr="007B2CA6">
              <w:rPr>
                <w:rFonts w:ascii="Avenir Next LT Pro" w:hAnsi="Avenir Next LT Pro"/>
              </w:rPr>
              <w:t xml:space="preserve"> des workflows </w:t>
            </w:r>
            <w:proofErr w:type="spellStart"/>
            <w:r w:rsidRPr="007B2CA6">
              <w:rPr>
                <w:rFonts w:ascii="Avenir Next LT Pro" w:hAnsi="Avenir Next LT Pro"/>
              </w:rPr>
              <w:t>afin</w:t>
            </w:r>
            <w:proofErr w:type="spellEnd"/>
            <w:r w:rsidRPr="007B2CA6">
              <w:rPr>
                <w:rFonts w:ascii="Avenir Next LT Pro" w:hAnsi="Avenir Next LT Pro"/>
              </w:rPr>
              <w:t xml:space="preserve"> de </w:t>
            </w:r>
            <w:proofErr w:type="spellStart"/>
            <w:r w:rsidRPr="007B2CA6">
              <w:rPr>
                <w:rFonts w:ascii="Avenir Next LT Pro" w:hAnsi="Avenir Next LT Pro"/>
              </w:rPr>
              <w:t>définir</w:t>
            </w:r>
            <w:proofErr w:type="spellEnd"/>
            <w:r w:rsidRPr="007B2CA6">
              <w:rPr>
                <w:rFonts w:ascii="Avenir Next LT Pro" w:hAnsi="Avenir Next LT Pro"/>
              </w:rPr>
              <w:t xml:space="preserve"> la configuration</w:t>
            </w:r>
          </w:p>
        </w:tc>
      </w:tr>
      <w:tr w:rsidR="00B00796" w:rsidRPr="003D52B1" w14:paraId="13532012" w14:textId="77777777" w:rsidTr="007B2CA6">
        <w:trPr>
          <w:trHeight w:val="493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E9BF2" w14:textId="5BE0CF19" w:rsidR="00B00796" w:rsidRPr="003D52B1" w:rsidRDefault="00B00796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2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15693" w14:textId="6AD1B77E" w:rsidR="00B00796" w:rsidRPr="003D52B1" w:rsidRDefault="00F61872" w:rsidP="0001185A">
            <w:pPr>
              <w:rPr>
                <w:rFonts w:ascii="Avenir Next LT Pro" w:hAnsi="Avenir Next LT Pro"/>
                <w:lang w:val="en-CA"/>
              </w:rPr>
            </w:pPr>
            <w:r w:rsidRPr="00F61872">
              <w:rPr>
                <w:rFonts w:ascii="Avenir Next LT Pro" w:hAnsi="Avenir Next LT Pro"/>
              </w:rPr>
              <w:t>Installation de Vault ADMS</w:t>
            </w:r>
          </w:p>
        </w:tc>
      </w:tr>
      <w:tr w:rsidR="00B00796" w:rsidRPr="003D52B1" w14:paraId="7396BA0A" w14:textId="77777777" w:rsidTr="007B2CA6">
        <w:trPr>
          <w:trHeight w:val="506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1FDC5" w14:textId="5A75E878" w:rsidR="00B00796" w:rsidRPr="003D52B1" w:rsidRDefault="00B00796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1675A" w14:textId="1A5CDC12" w:rsidR="00B00796" w:rsidRPr="003D52B1" w:rsidRDefault="009C22FE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Configuration</w:t>
            </w:r>
            <w:r w:rsidR="00974643" w:rsidRPr="003D52B1">
              <w:rPr>
                <w:rFonts w:ascii="Avenir Next LT Pro" w:hAnsi="Avenir Next LT Pro"/>
                <w:lang w:val="en-CA"/>
              </w:rPr>
              <w:t xml:space="preserve"> </w:t>
            </w:r>
            <w:r w:rsidR="00F61872">
              <w:rPr>
                <w:rFonts w:ascii="Avenir Next LT Pro" w:hAnsi="Avenir Next LT Pro"/>
                <w:lang w:val="en-CA"/>
              </w:rPr>
              <w:t>de</w:t>
            </w:r>
            <w:r w:rsidR="00974643" w:rsidRPr="003D52B1">
              <w:rPr>
                <w:rFonts w:ascii="Avenir Next LT Pro" w:hAnsi="Avenir Next LT Pro"/>
                <w:lang w:val="en-CA"/>
              </w:rPr>
              <w:t xml:space="preserve"> Vault</w:t>
            </w:r>
          </w:p>
        </w:tc>
      </w:tr>
      <w:tr w:rsidR="00B00796" w:rsidRPr="003D52B1" w14:paraId="057376D2" w14:textId="77777777" w:rsidTr="007B2CA6">
        <w:trPr>
          <w:trHeight w:val="493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C035F" w14:textId="78641D21" w:rsidR="00B00796" w:rsidRPr="003D52B1" w:rsidRDefault="00B00796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4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A4986" w14:textId="76C63B6F" w:rsidR="00B00796" w:rsidRPr="003D52B1" w:rsidRDefault="00DD0DAE" w:rsidP="0001185A">
            <w:pPr>
              <w:rPr>
                <w:rFonts w:ascii="Avenir Next LT Pro" w:hAnsi="Avenir Next LT Pro"/>
                <w:lang w:val="en-CA"/>
              </w:rPr>
            </w:pPr>
            <w:r w:rsidRPr="00DD0DAE">
              <w:rPr>
                <w:rFonts w:ascii="Avenir Next LT Pro" w:hAnsi="Avenir Next LT Pro"/>
              </w:rPr>
              <w:t xml:space="preserve">Tests et validation </w:t>
            </w:r>
            <w:proofErr w:type="spellStart"/>
            <w:r w:rsidRPr="00DD0DAE">
              <w:rPr>
                <w:rFonts w:ascii="Avenir Next LT Pro" w:hAnsi="Avenir Next LT Pro"/>
              </w:rPr>
              <w:t>utilisateur</w:t>
            </w:r>
            <w:proofErr w:type="spellEnd"/>
            <w:r w:rsidRPr="00DD0DAE">
              <w:rPr>
                <w:rFonts w:ascii="Avenir Next LT Pro" w:hAnsi="Avenir Next LT Pro"/>
              </w:rPr>
              <w:t xml:space="preserve"> (UAT)</w:t>
            </w:r>
          </w:p>
        </w:tc>
      </w:tr>
      <w:tr w:rsidR="009C22FE" w:rsidRPr="003D52B1" w14:paraId="5A7B0C09" w14:textId="77777777" w:rsidTr="007B2CA6">
        <w:trPr>
          <w:trHeight w:val="506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C7870" w14:textId="33BE7D84" w:rsidR="009C22FE" w:rsidRPr="003D52B1" w:rsidRDefault="009C22FE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5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32CF" w14:textId="142A55AC" w:rsidR="009C22FE" w:rsidRPr="003D52B1" w:rsidRDefault="00DD0DAE" w:rsidP="0001185A">
            <w:pPr>
              <w:rPr>
                <w:rFonts w:ascii="Avenir Next LT Pro" w:hAnsi="Avenir Next LT Pro"/>
                <w:lang w:val="en-CA"/>
              </w:rPr>
            </w:pPr>
            <w:r w:rsidRPr="00DD0DAE">
              <w:rPr>
                <w:rFonts w:ascii="Avenir Next LT Pro" w:hAnsi="Avenir Next LT Pro"/>
              </w:rPr>
              <w:t>Formation</w:t>
            </w:r>
          </w:p>
        </w:tc>
      </w:tr>
      <w:tr w:rsidR="00974643" w:rsidRPr="003D52B1" w14:paraId="2829C883" w14:textId="77777777" w:rsidTr="007B2CA6">
        <w:trPr>
          <w:trHeight w:val="506"/>
          <w:tblCellSpacing w:w="15" w:type="dxa"/>
        </w:trPr>
        <w:tc>
          <w:tcPr>
            <w:tcW w:w="8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E0AB9" w14:textId="2DE1F49D" w:rsidR="00974643" w:rsidRPr="003D52B1" w:rsidRDefault="00974643" w:rsidP="0001185A">
            <w:pPr>
              <w:rPr>
                <w:rFonts w:ascii="Avenir Next LT Pro" w:hAnsi="Avenir Next LT Pro"/>
                <w:lang w:val="en-CA"/>
              </w:rPr>
            </w:pPr>
            <w:r w:rsidRPr="003D52B1">
              <w:rPr>
                <w:rFonts w:ascii="Avenir Next LT Pro" w:hAnsi="Avenir Next LT Pro"/>
                <w:lang w:val="en-CA"/>
              </w:rPr>
              <w:t>6</w:t>
            </w:r>
          </w:p>
        </w:tc>
        <w:tc>
          <w:tcPr>
            <w:tcW w:w="552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F6C" w14:textId="5D805255" w:rsidR="00974643" w:rsidRPr="003D52B1" w:rsidRDefault="00DD0DAE" w:rsidP="0001185A">
            <w:pPr>
              <w:rPr>
                <w:rFonts w:ascii="Avenir Next LT Pro" w:hAnsi="Avenir Next LT Pro"/>
                <w:lang w:val="en-CA"/>
              </w:rPr>
            </w:pPr>
            <w:r w:rsidRPr="00DD0DAE">
              <w:rPr>
                <w:rFonts w:ascii="Avenir Next LT Pro" w:hAnsi="Avenir Next LT Pro"/>
              </w:rPr>
              <w:t xml:space="preserve">Mise </w:t>
            </w:r>
            <w:proofErr w:type="spellStart"/>
            <w:r w:rsidRPr="00DD0DAE">
              <w:rPr>
                <w:rFonts w:ascii="Avenir Next LT Pro" w:hAnsi="Avenir Next LT Pro"/>
              </w:rPr>
              <w:t>en</w:t>
            </w:r>
            <w:proofErr w:type="spellEnd"/>
            <w:r w:rsidRPr="00DD0DAE">
              <w:rPr>
                <w:rFonts w:ascii="Avenir Next LT Pro" w:hAnsi="Avenir Next LT Pro"/>
              </w:rPr>
              <w:t xml:space="preserve"> production</w:t>
            </w:r>
          </w:p>
        </w:tc>
      </w:tr>
    </w:tbl>
    <w:p w14:paraId="33F58F9A" w14:textId="77777777" w:rsidR="00480DB8" w:rsidRPr="003D52B1" w:rsidRDefault="00480DB8" w:rsidP="00B00796">
      <w:pPr>
        <w:rPr>
          <w:rFonts w:ascii="Avenir Next LT Pro" w:hAnsi="Avenir Next LT Pro"/>
          <w:lang w:val="en-CA"/>
        </w:rPr>
      </w:pPr>
    </w:p>
    <w:p w14:paraId="423EE551" w14:textId="6ECEE89E" w:rsidR="000E5471" w:rsidRPr="003D52B1" w:rsidRDefault="005E3E3A" w:rsidP="00B00796">
      <w:pPr>
        <w:rPr>
          <w:rFonts w:ascii="Avenir Next LT Pro" w:hAnsi="Avenir Next LT Pro"/>
          <w:lang w:val="en-CA"/>
        </w:rPr>
      </w:pPr>
      <w:r>
        <w:rPr>
          <w:lang w:val="en-CA"/>
        </w:rPr>
        <w:pict w14:anchorId="6E92DFA8">
          <v:rect id="_x0000_i1027" style="width:468pt;height:1.2pt" o:hralign="center" o:hrstd="t" o:hr="t" fillcolor="#a0a0a0" stroked="f"/>
        </w:pict>
      </w:r>
      <w:r w:rsidR="004E63FD" w:rsidRPr="003D52B1">
        <w:rPr>
          <w:rFonts w:ascii="Avenir Next LT Pro" w:eastAsia="MS Mincho" w:hAnsi="Avenir Next LT Pro" w:cs="Calibri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53EEF4C" wp14:editId="5EBFFD46">
            <wp:simplePos x="0" y="0"/>
            <wp:positionH relativeFrom="column">
              <wp:posOffset>-42862</wp:posOffset>
            </wp:positionH>
            <wp:positionV relativeFrom="paragraph">
              <wp:posOffset>260033</wp:posOffset>
            </wp:positionV>
            <wp:extent cx="304800" cy="304800"/>
            <wp:effectExtent l="0" t="0" r="0" b="0"/>
            <wp:wrapNone/>
            <wp:docPr id="617694464" name="Graphic 5" descr="Single ge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94464" name="Graphic 617694464" descr="Single gea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3D56D" w14:textId="2EE5BC24" w:rsidR="000E5471" w:rsidRPr="003D52B1" w:rsidRDefault="004E63FD" w:rsidP="000E5471">
      <w:pPr>
        <w:spacing w:line="240" w:lineRule="auto"/>
        <w:rPr>
          <w:rFonts w:ascii="Avenir Next LT Pro" w:eastAsia="MS Mincho" w:hAnsi="Avenir Next LT Pro" w:cs="Calibri"/>
          <w:b/>
          <w:bCs/>
          <w:lang w:val="en-CA"/>
        </w:rPr>
      </w:pPr>
      <w:r w:rsidRPr="003D52B1">
        <w:rPr>
          <w:rFonts w:ascii="Avenir Next LT Pro" w:eastAsia="MS Mincho" w:hAnsi="Avenir Next LT Pro" w:cs="Calibri"/>
          <w:b/>
          <w:bCs/>
          <w:lang w:val="en-CA"/>
        </w:rPr>
        <w:t xml:space="preserve">        </w:t>
      </w:r>
      <w:r w:rsidR="00573B56" w:rsidRPr="00573B56">
        <w:rPr>
          <w:rFonts w:ascii="Avenir Next LT Pro" w:eastAsia="MS Mincho" w:hAnsi="Avenir Next LT Pro" w:cs="Calibri"/>
          <w:b/>
          <w:bCs/>
        </w:rPr>
        <w:t>PRÉREQUIS SYSTÈME</w:t>
      </w:r>
    </w:p>
    <w:p w14:paraId="143BCEFE" w14:textId="706D383D" w:rsidR="00573B56" w:rsidRPr="00573B56" w:rsidRDefault="00573B56" w:rsidP="00573B56">
      <w:pPr>
        <w:spacing w:line="240" w:lineRule="auto"/>
        <w:rPr>
          <w:rFonts w:ascii="Avenir Next LT Pro" w:hAnsi="Avenir Next LT Pro"/>
          <w:lang w:val="en-CA"/>
        </w:rPr>
      </w:pPr>
      <w:r w:rsidRPr="00573B56">
        <w:rPr>
          <w:rFonts w:ascii="Avenir Next LT Pro" w:hAnsi="Avenir Next LT Pro"/>
          <w:lang w:val="en-CA"/>
        </w:rPr>
        <w:t xml:space="preserve">Le client </w:t>
      </w:r>
      <w:proofErr w:type="spellStart"/>
      <w:r w:rsidRPr="00573B56">
        <w:rPr>
          <w:rFonts w:ascii="Avenir Next LT Pro" w:hAnsi="Avenir Next LT Pro"/>
          <w:lang w:val="en-CA"/>
        </w:rPr>
        <w:t>devra</w:t>
      </w:r>
      <w:proofErr w:type="spellEnd"/>
      <w:r w:rsidRPr="00573B56">
        <w:rPr>
          <w:rFonts w:ascii="Avenir Next LT Pro" w:hAnsi="Avenir Next LT Pro"/>
          <w:lang w:val="en-CA"/>
        </w:rPr>
        <w:t xml:space="preserve"> </w:t>
      </w:r>
      <w:proofErr w:type="spellStart"/>
      <w:r w:rsidRPr="00573B56">
        <w:rPr>
          <w:rFonts w:ascii="Avenir Next LT Pro" w:hAnsi="Avenir Next LT Pro"/>
          <w:lang w:val="en-CA"/>
        </w:rPr>
        <w:t>fournir</w:t>
      </w:r>
      <w:proofErr w:type="spellEnd"/>
      <w:r w:rsidRPr="00573B56">
        <w:rPr>
          <w:rFonts w:ascii="Avenir Next LT Pro" w:hAnsi="Avenir Next LT Pro"/>
          <w:lang w:val="en-CA"/>
        </w:rPr>
        <w:t xml:space="preserve"> un </w:t>
      </w:r>
      <w:proofErr w:type="spellStart"/>
      <w:r w:rsidRPr="00573B56">
        <w:rPr>
          <w:rFonts w:ascii="Avenir Next LT Pro" w:hAnsi="Avenir Next LT Pro"/>
          <w:lang w:val="en-CA"/>
        </w:rPr>
        <w:t>accès</w:t>
      </w:r>
      <w:proofErr w:type="spellEnd"/>
      <w:r w:rsidRPr="00573B56">
        <w:rPr>
          <w:rFonts w:ascii="Avenir Next LT Pro" w:hAnsi="Avenir Next LT Pro"/>
          <w:lang w:val="en-CA"/>
        </w:rPr>
        <w:t xml:space="preserve"> VPN avant la rencontre de configuration.</w:t>
      </w:r>
    </w:p>
    <w:p w14:paraId="68C5C34E" w14:textId="77777777" w:rsidR="00D656F8" w:rsidRDefault="00D656F8" w:rsidP="00D656F8">
      <w:pPr>
        <w:rPr>
          <w:rFonts w:ascii="Avenir Next LT Pro" w:hAnsi="Avenir Next LT Pro"/>
        </w:rPr>
      </w:pPr>
      <w:proofErr w:type="spellStart"/>
      <w:r w:rsidRPr="00D656F8">
        <w:rPr>
          <w:rFonts w:ascii="Avenir Next LT Pro" w:hAnsi="Avenir Next LT Pro"/>
        </w:rPr>
        <w:t>Serveur</w:t>
      </w:r>
      <w:proofErr w:type="spellEnd"/>
      <w:r w:rsidRPr="00D656F8">
        <w:rPr>
          <w:rFonts w:ascii="Avenir Next LT Pro" w:hAnsi="Avenir Next LT Pro"/>
        </w:rPr>
        <w:t xml:space="preserve"> Vault avec </w:t>
      </w:r>
      <w:proofErr w:type="spellStart"/>
      <w:r w:rsidRPr="00D656F8">
        <w:rPr>
          <w:rFonts w:ascii="Avenir Next LT Pro" w:hAnsi="Avenir Next LT Pro"/>
        </w:rPr>
        <w:t>système</w:t>
      </w:r>
      <w:proofErr w:type="spellEnd"/>
      <w:r w:rsidRPr="00D656F8">
        <w:rPr>
          <w:rFonts w:ascii="Avenir Next LT Pro" w:hAnsi="Avenir Next LT Pro"/>
        </w:rPr>
        <w:t xml:space="preserve"> </w:t>
      </w:r>
      <w:proofErr w:type="spellStart"/>
      <w:r w:rsidRPr="00D656F8">
        <w:rPr>
          <w:rFonts w:ascii="Avenir Next LT Pro" w:hAnsi="Avenir Next LT Pro"/>
        </w:rPr>
        <w:t>d’exploitation</w:t>
      </w:r>
      <w:proofErr w:type="spellEnd"/>
      <w:r w:rsidRPr="00D656F8">
        <w:rPr>
          <w:rFonts w:ascii="Avenir Next LT Pro" w:hAnsi="Avenir Next LT Pro"/>
        </w:rPr>
        <w:t xml:space="preserve"> Windows Server 2022 </w:t>
      </w:r>
      <w:proofErr w:type="spellStart"/>
      <w:r w:rsidRPr="00D656F8">
        <w:rPr>
          <w:rFonts w:ascii="Avenir Next LT Pro" w:hAnsi="Avenir Next LT Pro"/>
        </w:rPr>
        <w:t>ou</w:t>
      </w:r>
      <w:proofErr w:type="spellEnd"/>
      <w:r w:rsidRPr="00D656F8">
        <w:rPr>
          <w:rFonts w:ascii="Avenir Next LT Pro" w:hAnsi="Avenir Next LT Pro"/>
        </w:rPr>
        <w:t xml:space="preserve"> 2025</w:t>
      </w:r>
      <w:r>
        <w:rPr>
          <w:rFonts w:ascii="Avenir Next LT Pro" w:hAnsi="Avenir Next LT Pro"/>
        </w:rPr>
        <w:t>.</w:t>
      </w:r>
    </w:p>
    <w:p w14:paraId="1F0911FC" w14:textId="77777777" w:rsidR="00D656F8" w:rsidRPr="00D656F8" w:rsidRDefault="00D656F8" w:rsidP="00D656F8">
      <w:pPr>
        <w:pStyle w:val="ListParagraph"/>
        <w:numPr>
          <w:ilvl w:val="0"/>
          <w:numId w:val="24"/>
        </w:numPr>
        <w:rPr>
          <w:rFonts w:ascii="Avenir Next LT Pro" w:hAnsi="Avenir Next LT Pro"/>
          <w:lang w:val="en-CA"/>
        </w:rPr>
      </w:pPr>
      <w:r w:rsidRPr="00D656F8">
        <w:rPr>
          <w:rFonts w:ascii="Avenir Next LT Pro" w:hAnsi="Avenir Next LT Pro"/>
        </w:rPr>
        <w:t>16 à 32 Go de RAM</w:t>
      </w:r>
    </w:p>
    <w:p w14:paraId="08137461" w14:textId="77777777" w:rsidR="00717335" w:rsidRPr="00717335" w:rsidRDefault="00717335" w:rsidP="00D656F8">
      <w:pPr>
        <w:pStyle w:val="ListParagraph"/>
        <w:numPr>
          <w:ilvl w:val="0"/>
          <w:numId w:val="24"/>
        </w:numPr>
        <w:rPr>
          <w:rFonts w:ascii="Avenir Next LT Pro" w:hAnsi="Avenir Next LT Pro"/>
          <w:lang w:val="en-CA"/>
        </w:rPr>
      </w:pPr>
      <w:proofErr w:type="spellStart"/>
      <w:r w:rsidRPr="00717335">
        <w:rPr>
          <w:rFonts w:ascii="Avenir Next LT Pro" w:hAnsi="Avenir Next LT Pro"/>
        </w:rPr>
        <w:t>Processeur</w:t>
      </w:r>
      <w:proofErr w:type="spellEnd"/>
      <w:r w:rsidRPr="00717335">
        <w:rPr>
          <w:rFonts w:ascii="Avenir Next LT Pro" w:hAnsi="Avenir Next LT Pro"/>
        </w:rPr>
        <w:t xml:space="preserve"> </w:t>
      </w:r>
      <w:r w:rsidR="00D656F8" w:rsidRPr="00D656F8">
        <w:rPr>
          <w:rFonts w:ascii="Avenir Next LT Pro" w:hAnsi="Avenir Next LT Pro"/>
        </w:rPr>
        <w:t xml:space="preserve">de 3 GHz </w:t>
      </w:r>
      <w:proofErr w:type="spellStart"/>
      <w:r w:rsidR="00D656F8" w:rsidRPr="00D656F8">
        <w:rPr>
          <w:rFonts w:ascii="Avenir Next LT Pro" w:hAnsi="Avenir Next LT Pro"/>
        </w:rPr>
        <w:t>ou</w:t>
      </w:r>
      <w:proofErr w:type="spellEnd"/>
      <w:r w:rsidR="00D656F8" w:rsidRPr="00D656F8">
        <w:rPr>
          <w:rFonts w:ascii="Avenir Next LT Pro" w:hAnsi="Avenir Next LT Pro"/>
        </w:rPr>
        <w:t xml:space="preserve"> supérieur</w:t>
      </w:r>
    </w:p>
    <w:p w14:paraId="22DEF940" w14:textId="77777777" w:rsidR="00717335" w:rsidRPr="00717335" w:rsidRDefault="00D656F8" w:rsidP="00D656F8">
      <w:pPr>
        <w:pStyle w:val="ListParagraph"/>
        <w:numPr>
          <w:ilvl w:val="0"/>
          <w:numId w:val="24"/>
        </w:numPr>
        <w:rPr>
          <w:rFonts w:ascii="Avenir Next LT Pro" w:hAnsi="Avenir Next LT Pro"/>
          <w:lang w:val="en-CA"/>
        </w:rPr>
      </w:pPr>
      <w:r w:rsidRPr="00D656F8">
        <w:rPr>
          <w:rFonts w:ascii="Avenir Next LT Pro" w:hAnsi="Avenir Next LT Pro"/>
        </w:rPr>
        <w:t>SQL Server 2022</w:t>
      </w:r>
    </w:p>
    <w:p w14:paraId="0D268033" w14:textId="77777777" w:rsidR="00E1436A" w:rsidRPr="00E1436A" w:rsidRDefault="00D656F8" w:rsidP="00D656F8">
      <w:pPr>
        <w:pStyle w:val="ListParagraph"/>
        <w:numPr>
          <w:ilvl w:val="0"/>
          <w:numId w:val="24"/>
        </w:numPr>
        <w:rPr>
          <w:rFonts w:ascii="Avenir Next LT Pro" w:hAnsi="Avenir Next LT Pro"/>
          <w:lang w:val="en-CA"/>
        </w:rPr>
      </w:pPr>
      <w:r w:rsidRPr="00D656F8">
        <w:rPr>
          <w:rFonts w:ascii="Avenir Next LT Pro" w:hAnsi="Avenir Next LT Pro"/>
        </w:rPr>
        <w:t>Machine Job Processor avec Windows 11</w:t>
      </w:r>
    </w:p>
    <w:p w14:paraId="76C92384" w14:textId="36D10E83" w:rsidR="003D52B1" w:rsidRPr="00D656F8" w:rsidRDefault="00D656F8" w:rsidP="00D656F8">
      <w:pPr>
        <w:pStyle w:val="ListParagraph"/>
        <w:numPr>
          <w:ilvl w:val="0"/>
          <w:numId w:val="24"/>
        </w:numPr>
        <w:rPr>
          <w:rFonts w:ascii="Avenir Next LT Pro" w:hAnsi="Avenir Next LT Pro"/>
          <w:lang w:val="en-CA"/>
        </w:rPr>
      </w:pPr>
      <w:r w:rsidRPr="00D656F8">
        <w:rPr>
          <w:rFonts w:ascii="Avenir Next LT Pro" w:hAnsi="Avenir Next LT Pro"/>
        </w:rPr>
        <w:t xml:space="preserve">Compte Windows </w:t>
      </w:r>
      <w:proofErr w:type="spellStart"/>
      <w:r w:rsidRPr="00D656F8">
        <w:rPr>
          <w:rFonts w:ascii="Avenir Next LT Pro" w:hAnsi="Avenir Next LT Pro"/>
        </w:rPr>
        <w:t>administratif</w:t>
      </w:r>
      <w:proofErr w:type="spellEnd"/>
      <w:r w:rsidRPr="00D656F8">
        <w:rPr>
          <w:rFonts w:ascii="Avenir Next LT Pro" w:hAnsi="Avenir Next LT Pro"/>
        </w:rPr>
        <w:t xml:space="preserve"> </w:t>
      </w:r>
      <w:proofErr w:type="spellStart"/>
      <w:r w:rsidRPr="00D656F8">
        <w:rPr>
          <w:rFonts w:ascii="Avenir Next LT Pro" w:hAnsi="Avenir Next LT Pro"/>
        </w:rPr>
        <w:t>SolidCAD</w:t>
      </w:r>
      <w:proofErr w:type="spellEnd"/>
    </w:p>
    <w:p w14:paraId="1C81FA30" w14:textId="77777777" w:rsidR="00AB4287" w:rsidRPr="00AB4287" w:rsidRDefault="00AB4287" w:rsidP="00AB4287">
      <w:pPr>
        <w:rPr>
          <w:rFonts w:ascii="Avenir Next LT Pro" w:hAnsi="Avenir Next LT Pro"/>
          <w:lang w:val="en-CA"/>
        </w:rPr>
      </w:pPr>
    </w:p>
    <w:p w14:paraId="4602FC99" w14:textId="77777777" w:rsidR="00AB4287" w:rsidRDefault="00AB4287" w:rsidP="00AB4287">
      <w:pPr>
        <w:rPr>
          <w:rFonts w:ascii="Avenir Next LT Pro" w:hAnsi="Avenir Next LT Pro"/>
          <w:lang w:val="en-CA"/>
        </w:rPr>
      </w:pPr>
    </w:p>
    <w:p w14:paraId="772406BD" w14:textId="77777777" w:rsidR="00AB4287" w:rsidRPr="00AB4287" w:rsidRDefault="00AB4287" w:rsidP="00AB4287">
      <w:pPr>
        <w:jc w:val="center"/>
        <w:rPr>
          <w:rFonts w:ascii="Avenir Next LT Pro" w:hAnsi="Avenir Next LT Pro"/>
          <w:lang w:val="en-CA"/>
        </w:rPr>
      </w:pPr>
    </w:p>
    <w:sectPr w:rsidR="00AB4287" w:rsidRPr="00AB4287" w:rsidSect="000B38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3BAF" w14:textId="77777777" w:rsidR="005E3E3A" w:rsidRDefault="005E3E3A" w:rsidP="00183BE2">
      <w:pPr>
        <w:spacing w:after="0" w:line="240" w:lineRule="auto"/>
      </w:pPr>
      <w:r>
        <w:separator/>
      </w:r>
    </w:p>
  </w:endnote>
  <w:endnote w:type="continuationSeparator" w:id="0">
    <w:p w14:paraId="338255D0" w14:textId="77777777" w:rsidR="005E3E3A" w:rsidRDefault="005E3E3A" w:rsidP="001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9A6E" w14:textId="77777777" w:rsidR="00F1531B" w:rsidRDefault="00F15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AEFC3" w14:textId="5644AEF8" w:rsidR="00B36E86" w:rsidRDefault="003D52B1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66BF34B7" wp14:editId="4E8DCB33">
              <wp:simplePos x="0" y="0"/>
              <wp:positionH relativeFrom="column">
                <wp:posOffset>-2462530</wp:posOffset>
              </wp:positionH>
              <wp:positionV relativeFrom="paragraph">
                <wp:posOffset>9525</wp:posOffset>
              </wp:positionV>
              <wp:extent cx="1495425" cy="562602"/>
              <wp:effectExtent l="0" t="0" r="0" b="0"/>
              <wp:wrapNone/>
              <wp:docPr id="45996709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00" b="105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5425" cy="562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6E86">
          <w:fldChar w:fldCharType="begin"/>
        </w:r>
        <w:r w:rsidR="00B36E86">
          <w:instrText xml:space="preserve"> PAGE   \* MERGEFORMAT </w:instrText>
        </w:r>
        <w:r w:rsidR="00B36E86">
          <w:fldChar w:fldCharType="separate"/>
        </w:r>
        <w:r w:rsidR="00B36E86">
          <w:rPr>
            <w:noProof/>
          </w:rPr>
          <w:t>2</w:t>
        </w:r>
        <w:r w:rsidR="00B36E86">
          <w:rPr>
            <w:noProof/>
          </w:rPr>
          <w:fldChar w:fldCharType="end"/>
        </w:r>
      </w:p>
    </w:sdtContent>
  </w:sdt>
  <w:p w14:paraId="40007F0B" w14:textId="6D92AD5B" w:rsidR="00B36E86" w:rsidRDefault="00B3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40E8" w14:textId="77777777" w:rsidR="00F1531B" w:rsidRDefault="00F15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C855" w14:textId="77777777" w:rsidR="005E3E3A" w:rsidRDefault="005E3E3A" w:rsidP="00183BE2">
      <w:pPr>
        <w:spacing w:after="0" w:line="240" w:lineRule="auto"/>
      </w:pPr>
      <w:r>
        <w:separator/>
      </w:r>
    </w:p>
  </w:footnote>
  <w:footnote w:type="continuationSeparator" w:id="0">
    <w:p w14:paraId="7AEB8F3E" w14:textId="77777777" w:rsidR="005E3E3A" w:rsidRDefault="005E3E3A" w:rsidP="0018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2190" w14:textId="77777777" w:rsidR="00F1531B" w:rsidRDefault="00F15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3A" w14:textId="28A0C900" w:rsidR="007461FB" w:rsidRDefault="00F1531B" w:rsidP="000E5471">
    <w:pPr>
      <w:pStyle w:val="Header"/>
      <w:tabs>
        <w:tab w:val="clear" w:pos="4680"/>
        <w:tab w:val="clear" w:pos="9360"/>
        <w:tab w:val="left" w:pos="1584"/>
        <w:tab w:val="left" w:pos="2568"/>
      </w:tabs>
      <w:rPr>
        <w:noProof/>
      </w:rPr>
    </w:pPr>
    <w:r>
      <w:rPr>
        <w:noProof/>
      </w:rPr>
      <w:drawing>
        <wp:anchor distT="0" distB="0" distL="114300" distR="114300" simplePos="0" relativeHeight="251660291" behindDoc="0" locked="0" layoutInCell="1" allowOverlap="1" wp14:anchorId="59D15957" wp14:editId="738AECE0">
          <wp:simplePos x="0" y="0"/>
          <wp:positionH relativeFrom="page">
            <wp:posOffset>241300</wp:posOffset>
          </wp:positionH>
          <wp:positionV relativeFrom="paragraph">
            <wp:posOffset>-113030</wp:posOffset>
          </wp:positionV>
          <wp:extent cx="1528571" cy="266699"/>
          <wp:effectExtent l="0" t="0" r="0" b="635"/>
          <wp:wrapNone/>
          <wp:docPr id="18559814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22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571" cy="266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346">
      <w:rPr>
        <w:noProof/>
      </w:rPr>
      <w:drawing>
        <wp:anchor distT="0" distB="0" distL="114300" distR="114300" simplePos="0" relativeHeight="251658240" behindDoc="1" locked="0" layoutInCell="1" allowOverlap="1" wp14:anchorId="6A014B8D" wp14:editId="412696B7">
          <wp:simplePos x="0" y="0"/>
          <wp:positionH relativeFrom="page">
            <wp:posOffset>-13335</wp:posOffset>
          </wp:positionH>
          <wp:positionV relativeFrom="page">
            <wp:posOffset>-6985</wp:posOffset>
          </wp:positionV>
          <wp:extent cx="7765657" cy="10047603"/>
          <wp:effectExtent l="0" t="0" r="6985" b="0"/>
          <wp:wrapNone/>
          <wp:docPr id="845239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39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657" cy="1004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FFF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F8D29AE" wp14:editId="56DA5E30">
              <wp:simplePos x="0" y="0"/>
              <wp:positionH relativeFrom="column">
                <wp:posOffset>-2586355</wp:posOffset>
              </wp:positionH>
              <wp:positionV relativeFrom="margin">
                <wp:posOffset>-60960</wp:posOffset>
              </wp:positionV>
              <wp:extent cx="1828800" cy="9204960"/>
              <wp:effectExtent l="0" t="0" r="0" b="0"/>
              <wp:wrapNone/>
              <wp:docPr id="1125759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920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CA0CD9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Vault Professional Foundations</w:t>
                          </w:r>
                        </w:p>
                        <w:p w14:paraId="095BCBC2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Date | </w:t>
                          </w:r>
                          <w:proofErr w:type="gram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Version :</w:t>
                          </w:r>
                          <w:proofErr w:type="gram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>2026-03-08 | v1.0</w:t>
                          </w:r>
                        </w:p>
                        <w:p w14:paraId="21A48CAC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pict w14:anchorId="0EBC3B5A">
                              <v:rect id="_x0000_i1080" style="width:0;height:1.5pt" o:hralign="center" o:hrstd="t" o:hr="t" fillcolor="#a0a0a0" stroked="f"/>
                            </w:pict>
                          </w:r>
                        </w:p>
                        <w:p w14:paraId="40B568FE" w14:textId="77777777" w:rsidR="00B110BC" w:rsidRPr="00EE5346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</w:pPr>
                          <w:r w:rsidRPr="00EE5346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 xml:space="preserve">Options </w:t>
                          </w:r>
                          <w:proofErr w:type="spellStart"/>
                          <w:proofErr w:type="gramStart"/>
                          <w:r w:rsidRPr="00EE5346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additionnelles</w:t>
                          </w:r>
                          <w:proofErr w:type="spellEnd"/>
                          <w:r w:rsidRPr="00EE5346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 xml:space="preserve"> :</w:t>
                          </w:r>
                          <w:proofErr w:type="gramEnd"/>
                        </w:p>
                        <w:p w14:paraId="0A89AF32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• Support / maintenance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SolidCAD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 xml:space="preserve">•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Réplication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complète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Vault</w:t>
                          </w: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 xml:space="preserve">•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Réplication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du File Store Vault</w:t>
                          </w: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>• Migration de données Vault</w:t>
                          </w: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>• Vault Items</w:t>
                          </w: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  <w:t>• Vault Change Orders (ECO)</w:t>
                          </w:r>
                        </w:p>
                        <w:p w14:paraId="5F12B940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pict w14:anchorId="663DAC95">
                              <v:rect id="_x0000_i1082" style="width:0;height:1.5pt" o:hralign="center" o:hrstd="t" o:hr="t" fillcolor="#a0a0a0" stroked="f"/>
                            </w:pict>
                          </w:r>
                        </w:p>
                        <w:p w14:paraId="6C59ACE8" w14:textId="77777777" w:rsidR="00B110BC" w:rsidRPr="00B110BC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</w:pPr>
                          <w:proofErr w:type="spellStart"/>
                          <w:proofErr w:type="gramStart"/>
                          <w:r w:rsidRPr="00B110BC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Échéancier</w:t>
                          </w:r>
                          <w:proofErr w:type="spellEnd"/>
                          <w:r w:rsidRPr="00B110BC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 xml:space="preserve"> :</w:t>
                          </w:r>
                          <w:proofErr w:type="gramEnd"/>
                        </w:p>
                        <w:p w14:paraId="474B2642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proofErr w:type="gram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Durée :</w:t>
                          </w:r>
                          <w:proofErr w:type="gram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4 à 6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semaines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</w:r>
                          <w:proofErr w:type="gram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Livraison :</w:t>
                          </w:r>
                          <w:proofErr w:type="gram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À distance (sur site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optionnel</w:t>
                          </w:r>
                          <w:proofErr w:type="spellEnd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)</w:t>
                          </w:r>
                        </w:p>
                        <w:p w14:paraId="2907940F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pict w14:anchorId="6712B581">
                              <v:rect id="_x0000_i1081" style="width:0;height:1.5pt" o:hralign="center" o:hrstd="t" o:hr="t" fillcolor="#a0a0a0" stroked="f"/>
                            </w:pict>
                          </w:r>
                        </w:p>
                        <w:p w14:paraId="22C7D460" w14:textId="77777777" w:rsidR="00B110BC" w:rsidRPr="00B110BC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</w:pPr>
                          <w:r w:rsidRPr="00B110BC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Vault Professional Foundations</w:t>
                          </w:r>
                        </w:p>
                        <w:p w14:paraId="672B20F1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Sans support / maintenance </w:t>
                          </w:r>
                          <w:proofErr w:type="spellStart"/>
                          <w:r w:rsidRPr="00E1436A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SolidCAD</w:t>
                          </w:r>
                          <w:proofErr w:type="spellEnd"/>
                        </w:p>
                        <w:p w14:paraId="7C9BB4FC" w14:textId="77777777" w:rsidR="00B110BC" w:rsidRPr="00E1436A" w:rsidRDefault="00B110BC" w:rsidP="00B110BC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  <w:p w14:paraId="3286A897" w14:textId="3DD35F2E" w:rsidR="00EA1FFF" w:rsidRPr="00E1436A" w:rsidRDefault="00EA1FFF" w:rsidP="004C73C9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D2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03.65pt;margin-top:-4.8pt;width:2in;height:724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" filled="f" stroked="f" strokeweight=".5pt">
              <v:textbox>
                <w:txbxContent>
                  <w:p w14:paraId="53CA0CD9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Vault Professional Foundations</w:t>
                    </w:r>
                  </w:p>
                  <w:p w14:paraId="095BCBC2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Date | </w:t>
                    </w:r>
                    <w:proofErr w:type="gram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Version :</w:t>
                    </w:r>
                    <w:proofErr w:type="gram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>2026-03-08 | v1.0</w:t>
                    </w:r>
                  </w:p>
                  <w:p w14:paraId="21A48CAC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pict w14:anchorId="0EBC3B5A">
                        <v:rect id="_x0000_i1080" style="width:0;height:1.5pt" o:hralign="center" o:hrstd="t" o:hr="t" fillcolor="#a0a0a0" stroked="f"/>
                      </w:pict>
                    </w:r>
                  </w:p>
                  <w:p w14:paraId="40B568FE" w14:textId="77777777" w:rsidR="00B110BC" w:rsidRPr="00EE5346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</w:pPr>
                    <w:r w:rsidRPr="00EE5346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 xml:space="preserve">Options </w:t>
                    </w:r>
                    <w:proofErr w:type="spellStart"/>
                    <w:proofErr w:type="gramStart"/>
                    <w:r w:rsidRPr="00EE5346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additionnelles</w:t>
                    </w:r>
                    <w:proofErr w:type="spellEnd"/>
                    <w:r w:rsidRPr="00EE5346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 xml:space="preserve"> :</w:t>
                    </w:r>
                    <w:proofErr w:type="gramEnd"/>
                  </w:p>
                  <w:p w14:paraId="0A89AF32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• Support / maintenance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SolidCAD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 xml:space="preserve">•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Réplication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complète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Vault</w:t>
                    </w: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 xml:space="preserve">•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Réplication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du File Store Vault</w:t>
                    </w: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>• Migration de données Vault</w:t>
                    </w: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>• Vault Items</w:t>
                    </w: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  <w:t>• Vault Change Orders (ECO)</w:t>
                    </w:r>
                  </w:p>
                  <w:p w14:paraId="5F12B940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pict w14:anchorId="663DAC95">
                        <v:rect id="_x0000_i1082" style="width:0;height:1.5pt" o:hralign="center" o:hrstd="t" o:hr="t" fillcolor="#a0a0a0" stroked="f"/>
                      </w:pict>
                    </w:r>
                  </w:p>
                  <w:p w14:paraId="6C59ACE8" w14:textId="77777777" w:rsidR="00B110BC" w:rsidRPr="00B110BC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</w:pPr>
                    <w:proofErr w:type="spellStart"/>
                    <w:proofErr w:type="gramStart"/>
                    <w:r w:rsidRPr="00B110BC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Échéancier</w:t>
                    </w:r>
                    <w:proofErr w:type="spellEnd"/>
                    <w:r w:rsidRPr="00B110BC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 xml:space="preserve"> :</w:t>
                    </w:r>
                    <w:proofErr w:type="gramEnd"/>
                  </w:p>
                  <w:p w14:paraId="474B2642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proofErr w:type="gram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Durée :</w:t>
                    </w:r>
                    <w:proofErr w:type="gram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4 à 6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semaines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</w:r>
                    <w:proofErr w:type="gram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Livraison :</w:t>
                    </w:r>
                    <w:proofErr w:type="gram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À distance (sur site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optionnel</w:t>
                    </w:r>
                    <w:proofErr w:type="spellEnd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)</w:t>
                    </w:r>
                  </w:p>
                  <w:p w14:paraId="2907940F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pict w14:anchorId="6712B581">
                        <v:rect id="_x0000_i1081" style="width:0;height:1.5pt" o:hralign="center" o:hrstd="t" o:hr="t" fillcolor="#a0a0a0" stroked="f"/>
                      </w:pict>
                    </w:r>
                  </w:p>
                  <w:p w14:paraId="22C7D460" w14:textId="77777777" w:rsidR="00B110BC" w:rsidRPr="00B110BC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</w:pPr>
                    <w:r w:rsidRPr="00B110BC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Vault Professional Foundations</w:t>
                    </w:r>
                  </w:p>
                  <w:p w14:paraId="672B20F1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Sans support / maintenance </w:t>
                    </w:r>
                    <w:proofErr w:type="spellStart"/>
                    <w:r w:rsidRPr="00E1436A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SolidCAD</w:t>
                    </w:r>
                    <w:proofErr w:type="spellEnd"/>
                  </w:p>
                  <w:p w14:paraId="7C9BB4FC" w14:textId="77777777" w:rsidR="00B110BC" w:rsidRPr="00E1436A" w:rsidRDefault="00B110BC" w:rsidP="00B110BC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  <w:p w14:paraId="3286A897" w14:textId="3DD35F2E" w:rsidR="00EA1FFF" w:rsidRPr="00E1436A" w:rsidRDefault="00EA1FFF" w:rsidP="004C73C9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="004C73C9">
      <w:rPr>
        <w:noProof/>
      </w:rPr>
      <w:tab/>
    </w:r>
    <w:r w:rsidR="000E5471">
      <w:rPr>
        <w:noProof/>
      </w:rPr>
      <w:tab/>
    </w:r>
  </w:p>
  <w:p w14:paraId="733211DC" w14:textId="18080021" w:rsidR="00183BE2" w:rsidRDefault="007461FB" w:rsidP="007461FB">
    <w:pPr>
      <w:pStyle w:val="Header"/>
      <w:tabs>
        <w:tab w:val="clear" w:pos="4680"/>
        <w:tab w:val="clear" w:pos="9360"/>
        <w:tab w:val="left" w:pos="6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2FC8" w14:textId="77777777" w:rsidR="00F1531B" w:rsidRDefault="00F15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64"/>
    <w:multiLevelType w:val="multilevel"/>
    <w:tmpl w:val="A2C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A59"/>
    <w:multiLevelType w:val="multilevel"/>
    <w:tmpl w:val="BD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9EA"/>
    <w:multiLevelType w:val="multilevel"/>
    <w:tmpl w:val="45F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BEC"/>
    <w:multiLevelType w:val="multilevel"/>
    <w:tmpl w:val="0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196"/>
    <w:multiLevelType w:val="hybridMultilevel"/>
    <w:tmpl w:val="CA6AF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4AF4"/>
    <w:multiLevelType w:val="multilevel"/>
    <w:tmpl w:val="6E4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E237B"/>
    <w:multiLevelType w:val="multilevel"/>
    <w:tmpl w:val="C06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68C5"/>
    <w:multiLevelType w:val="multilevel"/>
    <w:tmpl w:val="3CD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951C2"/>
    <w:multiLevelType w:val="multilevel"/>
    <w:tmpl w:val="680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A4157"/>
    <w:multiLevelType w:val="multilevel"/>
    <w:tmpl w:val="E5E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25E"/>
    <w:multiLevelType w:val="hybridMultilevel"/>
    <w:tmpl w:val="9DA8B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E451E"/>
    <w:multiLevelType w:val="multilevel"/>
    <w:tmpl w:val="8D3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7D644E"/>
    <w:multiLevelType w:val="multilevel"/>
    <w:tmpl w:val="995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AA0943"/>
    <w:multiLevelType w:val="hybridMultilevel"/>
    <w:tmpl w:val="F8545764"/>
    <w:lvl w:ilvl="0" w:tplc="ED325966">
      <w:numFmt w:val="bullet"/>
      <w:lvlText w:val="•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53B1D"/>
    <w:multiLevelType w:val="multilevel"/>
    <w:tmpl w:val="191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8743C"/>
    <w:multiLevelType w:val="multilevel"/>
    <w:tmpl w:val="DF1C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639A2"/>
    <w:multiLevelType w:val="multilevel"/>
    <w:tmpl w:val="6AA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0B51E5"/>
    <w:multiLevelType w:val="hybridMultilevel"/>
    <w:tmpl w:val="1542F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E123B"/>
    <w:multiLevelType w:val="multilevel"/>
    <w:tmpl w:val="2B4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C7CC9"/>
    <w:multiLevelType w:val="multilevel"/>
    <w:tmpl w:val="EE3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81F7C"/>
    <w:multiLevelType w:val="hybridMultilevel"/>
    <w:tmpl w:val="11623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74EC9"/>
    <w:multiLevelType w:val="multilevel"/>
    <w:tmpl w:val="68F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D72A7"/>
    <w:multiLevelType w:val="multilevel"/>
    <w:tmpl w:val="9DD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344FE"/>
    <w:multiLevelType w:val="multilevel"/>
    <w:tmpl w:val="F0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70036">
    <w:abstractNumId w:val="8"/>
  </w:num>
  <w:num w:numId="2" w16cid:durableId="477915032">
    <w:abstractNumId w:val="14"/>
  </w:num>
  <w:num w:numId="3" w16cid:durableId="1776703820">
    <w:abstractNumId w:val="3"/>
  </w:num>
  <w:num w:numId="4" w16cid:durableId="1739789550">
    <w:abstractNumId w:val="11"/>
  </w:num>
  <w:num w:numId="5" w16cid:durableId="473183821">
    <w:abstractNumId w:val="2"/>
  </w:num>
  <w:num w:numId="6" w16cid:durableId="272127078">
    <w:abstractNumId w:val="0"/>
  </w:num>
  <w:num w:numId="7" w16cid:durableId="737089718">
    <w:abstractNumId w:val="5"/>
  </w:num>
  <w:num w:numId="8" w16cid:durableId="2025396157">
    <w:abstractNumId w:val="6"/>
  </w:num>
  <w:num w:numId="9" w16cid:durableId="2000697175">
    <w:abstractNumId w:val="20"/>
  </w:num>
  <w:num w:numId="10" w16cid:durableId="1600064981">
    <w:abstractNumId w:val="10"/>
  </w:num>
  <w:num w:numId="11" w16cid:durableId="1749843200">
    <w:abstractNumId w:val="12"/>
  </w:num>
  <w:num w:numId="12" w16cid:durableId="1413893677">
    <w:abstractNumId w:val="7"/>
  </w:num>
  <w:num w:numId="13" w16cid:durableId="16186783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282190">
    <w:abstractNumId w:val="23"/>
  </w:num>
  <w:num w:numId="15" w16cid:durableId="464471619">
    <w:abstractNumId w:val="21"/>
  </w:num>
  <w:num w:numId="16" w16cid:durableId="1856651173">
    <w:abstractNumId w:val="1"/>
  </w:num>
  <w:num w:numId="17" w16cid:durableId="1728379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2809669">
    <w:abstractNumId w:val="15"/>
  </w:num>
  <w:num w:numId="19" w16cid:durableId="806625764">
    <w:abstractNumId w:val="22"/>
  </w:num>
  <w:num w:numId="20" w16cid:durableId="33234964">
    <w:abstractNumId w:val="19"/>
  </w:num>
  <w:num w:numId="21" w16cid:durableId="1891921323">
    <w:abstractNumId w:val="9"/>
  </w:num>
  <w:num w:numId="22" w16cid:durableId="2027051690">
    <w:abstractNumId w:val="17"/>
  </w:num>
  <w:num w:numId="23" w16cid:durableId="1485002958">
    <w:abstractNumId w:val="4"/>
  </w:num>
  <w:num w:numId="24" w16cid:durableId="634989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2"/>
    <w:rsid w:val="00016DE6"/>
    <w:rsid w:val="000539E8"/>
    <w:rsid w:val="0008414F"/>
    <w:rsid w:val="000939E1"/>
    <w:rsid w:val="000942AD"/>
    <w:rsid w:val="000B1023"/>
    <w:rsid w:val="000B3848"/>
    <w:rsid w:val="000D5493"/>
    <w:rsid w:val="000E5471"/>
    <w:rsid w:val="00152B00"/>
    <w:rsid w:val="00180EAE"/>
    <w:rsid w:val="00183BE2"/>
    <w:rsid w:val="001A624A"/>
    <w:rsid w:val="001D197C"/>
    <w:rsid w:val="001E3ED8"/>
    <w:rsid w:val="001E78F5"/>
    <w:rsid w:val="00210960"/>
    <w:rsid w:val="002467B4"/>
    <w:rsid w:val="0025285B"/>
    <w:rsid w:val="002C47AF"/>
    <w:rsid w:val="00330F8A"/>
    <w:rsid w:val="00352FF5"/>
    <w:rsid w:val="003662DE"/>
    <w:rsid w:val="00371E20"/>
    <w:rsid w:val="00373801"/>
    <w:rsid w:val="003A0874"/>
    <w:rsid w:val="003A5102"/>
    <w:rsid w:val="003C4334"/>
    <w:rsid w:val="003C7397"/>
    <w:rsid w:val="003D52B1"/>
    <w:rsid w:val="003E5819"/>
    <w:rsid w:val="00442A93"/>
    <w:rsid w:val="00463B52"/>
    <w:rsid w:val="00480DB8"/>
    <w:rsid w:val="004C73C9"/>
    <w:rsid w:val="004E63FD"/>
    <w:rsid w:val="0052000A"/>
    <w:rsid w:val="00573B56"/>
    <w:rsid w:val="005A09D7"/>
    <w:rsid w:val="005D5518"/>
    <w:rsid w:val="005E3E3A"/>
    <w:rsid w:val="0064412B"/>
    <w:rsid w:val="00664C23"/>
    <w:rsid w:val="00683E4F"/>
    <w:rsid w:val="006A336A"/>
    <w:rsid w:val="006B1071"/>
    <w:rsid w:val="006D7979"/>
    <w:rsid w:val="006F368C"/>
    <w:rsid w:val="006F3D59"/>
    <w:rsid w:val="00701A1F"/>
    <w:rsid w:val="00717335"/>
    <w:rsid w:val="00727B9D"/>
    <w:rsid w:val="00735BFB"/>
    <w:rsid w:val="007461FB"/>
    <w:rsid w:val="007704B4"/>
    <w:rsid w:val="0078164C"/>
    <w:rsid w:val="0078484E"/>
    <w:rsid w:val="007A0F82"/>
    <w:rsid w:val="007B2CA6"/>
    <w:rsid w:val="007B4D32"/>
    <w:rsid w:val="007C651D"/>
    <w:rsid w:val="007E7FC5"/>
    <w:rsid w:val="0082444E"/>
    <w:rsid w:val="008274C2"/>
    <w:rsid w:val="008613C0"/>
    <w:rsid w:val="00912CBB"/>
    <w:rsid w:val="00974643"/>
    <w:rsid w:val="00981B2B"/>
    <w:rsid w:val="009C22FE"/>
    <w:rsid w:val="00A67579"/>
    <w:rsid w:val="00A97453"/>
    <w:rsid w:val="00AB4287"/>
    <w:rsid w:val="00AC11A5"/>
    <w:rsid w:val="00AC2EBB"/>
    <w:rsid w:val="00AC5D73"/>
    <w:rsid w:val="00AC68B1"/>
    <w:rsid w:val="00B00796"/>
    <w:rsid w:val="00B110BC"/>
    <w:rsid w:val="00B36E86"/>
    <w:rsid w:val="00B839F4"/>
    <w:rsid w:val="00BC2859"/>
    <w:rsid w:val="00BC5C16"/>
    <w:rsid w:val="00BF339B"/>
    <w:rsid w:val="00C04545"/>
    <w:rsid w:val="00C17603"/>
    <w:rsid w:val="00C5148B"/>
    <w:rsid w:val="00C76E44"/>
    <w:rsid w:val="00C83FCC"/>
    <w:rsid w:val="00CA4E44"/>
    <w:rsid w:val="00CF4C60"/>
    <w:rsid w:val="00D0113A"/>
    <w:rsid w:val="00D178CF"/>
    <w:rsid w:val="00D23484"/>
    <w:rsid w:val="00D656F8"/>
    <w:rsid w:val="00DA5899"/>
    <w:rsid w:val="00DC6F05"/>
    <w:rsid w:val="00DD0DAE"/>
    <w:rsid w:val="00DE0BB3"/>
    <w:rsid w:val="00E1436A"/>
    <w:rsid w:val="00E83844"/>
    <w:rsid w:val="00E91F5C"/>
    <w:rsid w:val="00EA1FFF"/>
    <w:rsid w:val="00EB67CF"/>
    <w:rsid w:val="00EC2D28"/>
    <w:rsid w:val="00EE5346"/>
    <w:rsid w:val="00EF4F14"/>
    <w:rsid w:val="00EF675B"/>
    <w:rsid w:val="00F0403B"/>
    <w:rsid w:val="00F0665E"/>
    <w:rsid w:val="00F1531B"/>
    <w:rsid w:val="00F3038E"/>
    <w:rsid w:val="00F57EC3"/>
    <w:rsid w:val="00F61872"/>
    <w:rsid w:val="00F6231B"/>
    <w:rsid w:val="00FA391E"/>
    <w:rsid w:val="00FC4507"/>
    <w:rsid w:val="00F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BF4"/>
  <w15:chartTrackingRefBased/>
  <w15:docId w15:val="{AFDAD1D8-F52B-4B57-BA25-C239300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E2"/>
  </w:style>
  <w:style w:type="paragraph" w:styleId="Footer">
    <w:name w:val="footer"/>
    <w:basedOn w:val="Normal"/>
    <w:link w:val="Foot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E2"/>
  </w:style>
  <w:style w:type="paragraph" w:styleId="CommentText">
    <w:name w:val="annotation text"/>
    <w:basedOn w:val="Normal"/>
    <w:link w:val="CommentTextChar"/>
    <w:uiPriority w:val="99"/>
    <w:unhideWhenUsed/>
    <w:rsid w:val="00EB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7CF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DE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3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8019-473D-4EEC-B53E-16B6E91C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Potter</dc:creator>
  <cp:keywords/>
  <dc:description/>
  <cp:lastModifiedBy>Jonathan Potter</cp:lastModifiedBy>
  <cp:revision>27</cp:revision>
  <dcterms:created xsi:type="dcterms:W3CDTF">2026-05-27T17:11:00Z</dcterms:created>
  <dcterms:modified xsi:type="dcterms:W3CDTF">2026-05-27T17:59:00Z</dcterms:modified>
</cp:coreProperties>
</file>